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94AE" w14:textId="77777777" w:rsidR="00027B0B" w:rsidRDefault="00027B0B" w:rsidP="00027B0B">
      <w:pPr>
        <w:spacing w:after="150" w:line="240" w:lineRule="auto"/>
        <w:textAlignment w:val="baseline"/>
        <w:outlineLvl w:val="1"/>
        <w:rPr>
          <w:rFonts w:eastAsia="Times New Roman" w:cs="Arial"/>
        </w:rPr>
      </w:pPr>
    </w:p>
    <w:p w14:paraId="0F7AD52B" w14:textId="77777777" w:rsidR="00497025" w:rsidRPr="0088711D" w:rsidRDefault="001B2EBD" w:rsidP="00C87D9B">
      <w:pPr>
        <w:spacing w:after="150" w:line="240" w:lineRule="auto"/>
        <w:textAlignment w:val="baseline"/>
        <w:outlineLvl w:val="1"/>
        <w:rPr>
          <w:rFonts w:eastAsia="Times New Roman" w:cs="Arial"/>
        </w:rPr>
      </w:pPr>
      <w:r w:rsidRPr="0088711D">
        <w:rPr>
          <w:b/>
          <w:sz w:val="24"/>
          <w:szCs w:val="24"/>
        </w:rPr>
        <w:t xml:space="preserve">CARTA INTESTATA </w:t>
      </w:r>
      <w:r w:rsidR="00964A20">
        <w:rPr>
          <w:b/>
          <w:sz w:val="24"/>
          <w:szCs w:val="24"/>
        </w:rPr>
        <w:t>INVESTITORE</w:t>
      </w:r>
    </w:p>
    <w:p w14:paraId="7650930E" w14:textId="0506210A" w:rsidR="00027B0B" w:rsidRPr="0088711D" w:rsidRDefault="009C3E26" w:rsidP="00C87D9B">
      <w:pPr>
        <w:spacing w:after="150" w:line="240" w:lineRule="auto"/>
        <w:jc w:val="center"/>
        <w:textAlignment w:val="baseline"/>
        <w:outlineLvl w:val="1"/>
        <w:rPr>
          <w:rFonts w:eastAsia="Times New Roman" w:cs="Arial"/>
        </w:rPr>
      </w:pPr>
      <w:r w:rsidRPr="0088711D">
        <w:rPr>
          <w:rFonts w:eastAsia="Times New Roman" w:cs="Arial"/>
        </w:rPr>
        <w:t xml:space="preserve">[ALLEGATO </w:t>
      </w:r>
      <w:r w:rsidR="00B01D4A">
        <w:rPr>
          <w:rFonts w:eastAsia="Times New Roman" w:cs="Arial"/>
        </w:rPr>
        <w:t>1</w:t>
      </w:r>
      <w:r w:rsidR="00465A68">
        <w:rPr>
          <w:rFonts w:eastAsia="Times New Roman" w:cs="Arial"/>
        </w:rPr>
        <w:t>a</w:t>
      </w:r>
      <w:r w:rsidR="00B01D4A">
        <w:rPr>
          <w:rFonts w:eastAsia="Times New Roman" w:cs="Arial"/>
        </w:rPr>
        <w:t xml:space="preserve"> </w:t>
      </w:r>
      <w:r w:rsidR="00EA0F1B">
        <w:rPr>
          <w:rFonts w:eastAsia="Times New Roman" w:cs="Arial"/>
        </w:rPr>
        <w:t>–</w:t>
      </w:r>
      <w:r w:rsidR="00B01D4A">
        <w:rPr>
          <w:rFonts w:eastAsia="Times New Roman" w:cs="Arial"/>
        </w:rPr>
        <w:t xml:space="preserve"> SUPERBONUS</w:t>
      </w:r>
      <w:r w:rsidR="00EA0F1B">
        <w:rPr>
          <w:rFonts w:eastAsia="Times New Roman" w:cs="Arial"/>
        </w:rPr>
        <w:t xml:space="preserve"> CARTOLARIZZAZIONE</w:t>
      </w:r>
      <w:r w:rsidRPr="0088711D">
        <w:rPr>
          <w:rFonts w:eastAsia="Times New Roman" w:cs="Arial"/>
        </w:rPr>
        <w:t>]</w:t>
      </w:r>
    </w:p>
    <w:p w14:paraId="0C268862" w14:textId="3DA1DD7E" w:rsidR="0045650D" w:rsidRDefault="0045650D" w:rsidP="000D648A">
      <w:pPr>
        <w:shd w:val="clear" w:color="auto" w:fill="FFFFFF"/>
        <w:tabs>
          <w:tab w:val="left" w:pos="5670"/>
          <w:tab w:val="left" w:pos="5812"/>
        </w:tabs>
        <w:spacing w:before="240" w:after="0"/>
        <w:jc w:val="center"/>
        <w:textAlignment w:val="baseline"/>
        <w:outlineLvl w:val="1"/>
        <w:rPr>
          <w:rFonts w:eastAsia="Times New Roman" w:cs="Arial"/>
        </w:rPr>
      </w:pPr>
      <w:r>
        <w:rPr>
          <w:rFonts w:eastAsia="Times New Roman" w:cs="Arial"/>
        </w:rPr>
        <w:t xml:space="preserve">          </w:t>
      </w:r>
      <w:r w:rsidR="00306093">
        <w:rPr>
          <w:rFonts w:eastAsia="Times New Roman" w:cs="Arial"/>
        </w:rPr>
        <w:t xml:space="preserve">                                        </w:t>
      </w:r>
      <w:r w:rsidRPr="00F863BB">
        <w:rPr>
          <w:rFonts w:eastAsia="Times New Roman" w:cs="Arial"/>
        </w:rPr>
        <w:t>Spett.le</w:t>
      </w:r>
    </w:p>
    <w:p w14:paraId="2843A2ED" w14:textId="051309D2" w:rsidR="00306093" w:rsidRDefault="0045650D" w:rsidP="0060531B">
      <w:pPr>
        <w:shd w:val="clear" w:color="auto" w:fill="FFFFFF"/>
        <w:spacing w:after="0" w:line="240" w:lineRule="auto"/>
        <w:jc w:val="center"/>
        <w:textAlignment w:val="baseline"/>
        <w:outlineLvl w:val="1"/>
        <w:rPr>
          <w:rFonts w:eastAsia="Times New Roman" w:cs="Arial"/>
        </w:rPr>
      </w:pPr>
      <w:r>
        <w:rPr>
          <w:rFonts w:eastAsia="Times New Roman" w:cs="Arial"/>
        </w:rPr>
        <w:t xml:space="preserve"> </w:t>
      </w:r>
      <w:r w:rsidR="00A041A0">
        <w:rPr>
          <w:rFonts w:eastAsia="Times New Roman" w:cs="Arial"/>
        </w:rPr>
        <w:t xml:space="preserve">                               </w:t>
      </w:r>
    </w:p>
    <w:p w14:paraId="3D4ADAAA" w14:textId="03E53872" w:rsidR="0045650D" w:rsidRPr="00306093" w:rsidRDefault="00306093" w:rsidP="0060531B">
      <w:pPr>
        <w:shd w:val="clear" w:color="auto" w:fill="FFFFFF"/>
        <w:spacing w:after="0" w:line="240" w:lineRule="auto"/>
        <w:jc w:val="center"/>
        <w:textAlignment w:val="baseline"/>
        <w:outlineLvl w:val="1"/>
        <w:rPr>
          <w:rFonts w:eastAsia="Times New Roman" w:cs="Arial"/>
        </w:rPr>
      </w:pPr>
      <w:r>
        <w:rPr>
          <w:rFonts w:eastAsia="Times New Roman" w:cs="Arial"/>
        </w:rPr>
        <w:t xml:space="preserve">                                </w:t>
      </w:r>
      <w:r w:rsidR="009052D9">
        <w:rPr>
          <w:rFonts w:eastAsia="Times New Roman" w:cs="Arial"/>
        </w:rPr>
        <w:t xml:space="preserve">   </w:t>
      </w:r>
      <w:r>
        <w:rPr>
          <w:rFonts w:eastAsia="Times New Roman" w:cs="Arial"/>
        </w:rPr>
        <w:t xml:space="preserve"> </w:t>
      </w:r>
      <w:r w:rsidR="009052D9">
        <w:rPr>
          <w:rFonts w:eastAsia="Times New Roman" w:cs="Arial"/>
        </w:rPr>
        <w:tab/>
      </w:r>
      <w:r w:rsidR="009052D9">
        <w:rPr>
          <w:rFonts w:eastAsia="Times New Roman" w:cs="Arial"/>
        </w:rPr>
        <w:tab/>
      </w:r>
      <w:r w:rsidR="0045650D" w:rsidRPr="00306093">
        <w:rPr>
          <w:rFonts w:eastAsia="Times New Roman" w:cs="Arial"/>
        </w:rPr>
        <w:t xml:space="preserve">SFIRS S.p.A. </w:t>
      </w:r>
    </w:p>
    <w:p w14:paraId="7BB37509" w14:textId="0BB32F34" w:rsidR="0045650D" w:rsidRPr="00EF73F0" w:rsidRDefault="0045650D" w:rsidP="0060531B">
      <w:pPr>
        <w:shd w:val="clear" w:color="auto" w:fill="FFFFFF"/>
        <w:spacing w:after="0" w:line="240" w:lineRule="auto"/>
        <w:jc w:val="right"/>
        <w:textAlignment w:val="baseline"/>
        <w:outlineLvl w:val="1"/>
        <w:rPr>
          <w:rFonts w:eastAsia="Times New Roman" w:cs="Arial"/>
        </w:rPr>
      </w:pPr>
      <w:r w:rsidRPr="00F863BB">
        <w:rPr>
          <w:rFonts w:eastAsia="Times New Roman" w:cs="Arial"/>
        </w:rPr>
        <w:t>Società Finanziaria Regione Sardegna S.p.A.</w:t>
      </w:r>
    </w:p>
    <w:p w14:paraId="2E9DCCD6" w14:textId="77777777" w:rsidR="0045650D" w:rsidRPr="00EF73F0" w:rsidRDefault="0045650D" w:rsidP="0060531B">
      <w:pPr>
        <w:shd w:val="clear" w:color="auto" w:fill="FFFFFF"/>
        <w:spacing w:after="0" w:line="240" w:lineRule="auto"/>
        <w:jc w:val="center"/>
        <w:textAlignment w:val="baseline"/>
        <w:outlineLvl w:val="1"/>
        <w:rPr>
          <w:rFonts w:eastAsia="Times New Roman" w:cs="Arial"/>
        </w:rPr>
      </w:pPr>
      <w:r>
        <w:rPr>
          <w:rFonts w:eastAsia="Times New Roman" w:cs="Arial"/>
        </w:rPr>
        <w:t xml:space="preserve">                                                                                   </w:t>
      </w:r>
      <w:r w:rsidRPr="00F863BB">
        <w:rPr>
          <w:rFonts w:eastAsia="Times New Roman" w:cs="Arial"/>
        </w:rPr>
        <w:t>Via Santa Margherita n. 4</w:t>
      </w:r>
    </w:p>
    <w:p w14:paraId="76C7FD3D" w14:textId="77777777" w:rsidR="0045650D" w:rsidRDefault="0045650D" w:rsidP="0060531B">
      <w:pPr>
        <w:shd w:val="clear" w:color="auto" w:fill="FFFFFF"/>
        <w:spacing w:after="0" w:line="240" w:lineRule="auto"/>
        <w:jc w:val="center"/>
        <w:textAlignment w:val="baseline"/>
        <w:outlineLvl w:val="1"/>
        <w:rPr>
          <w:rFonts w:eastAsia="Times New Roman" w:cs="Arial"/>
        </w:rPr>
      </w:pPr>
      <w:r>
        <w:rPr>
          <w:rFonts w:eastAsia="Times New Roman" w:cs="Arial"/>
        </w:rPr>
        <w:t xml:space="preserve">                                                                09124 </w:t>
      </w:r>
      <w:r w:rsidRPr="00F863BB">
        <w:rPr>
          <w:rFonts w:eastAsia="Times New Roman" w:cs="Arial"/>
        </w:rPr>
        <w:t>Cagliari</w:t>
      </w:r>
    </w:p>
    <w:p w14:paraId="03250A63" w14:textId="77777777" w:rsidR="00C92C83" w:rsidRDefault="00C92C83" w:rsidP="0045650D">
      <w:pPr>
        <w:shd w:val="clear" w:color="auto" w:fill="FFFFFF"/>
        <w:spacing w:after="0" w:line="240" w:lineRule="auto"/>
        <w:jc w:val="right"/>
        <w:textAlignment w:val="baseline"/>
        <w:outlineLvl w:val="1"/>
        <w:rPr>
          <w:rFonts w:eastAsia="Times New Roman" w:cs="Arial"/>
        </w:rPr>
      </w:pPr>
    </w:p>
    <w:p w14:paraId="714B02A5" w14:textId="0D902A71" w:rsidR="0045650D" w:rsidRDefault="00C92C83" w:rsidP="009C3D54">
      <w:pPr>
        <w:shd w:val="clear" w:color="auto" w:fill="FFFFFF"/>
        <w:tabs>
          <w:tab w:val="left" w:pos="4962"/>
          <w:tab w:val="left" w:pos="5812"/>
        </w:tabs>
        <w:spacing w:after="0" w:line="240" w:lineRule="auto"/>
        <w:jc w:val="center"/>
        <w:textAlignment w:val="baseline"/>
        <w:outlineLvl w:val="1"/>
        <w:rPr>
          <w:rFonts w:eastAsia="Times New Roman" w:cs="Arial"/>
        </w:rPr>
      </w:pPr>
      <w:r>
        <w:rPr>
          <w:rFonts w:eastAsia="Times New Roman" w:cs="Arial"/>
        </w:rPr>
        <w:tab/>
        <w:t xml:space="preserve">SPV________________________   </w:t>
      </w:r>
      <w:r w:rsidR="0045650D" w:rsidRPr="00F863BB">
        <w:rPr>
          <w:rFonts w:eastAsia="Times New Roman" w:cs="Arial"/>
        </w:rPr>
        <w:t xml:space="preserve"> </w:t>
      </w:r>
    </w:p>
    <w:p w14:paraId="65B16CF3" w14:textId="724B3BEC" w:rsidR="0045650D" w:rsidRDefault="0045650D" w:rsidP="00D80284">
      <w:pPr>
        <w:shd w:val="clear" w:color="auto" w:fill="FFFFFF"/>
        <w:tabs>
          <w:tab w:val="left" w:pos="5670"/>
        </w:tabs>
        <w:spacing w:after="0" w:line="240" w:lineRule="auto"/>
        <w:jc w:val="center"/>
        <w:textAlignment w:val="baseline"/>
        <w:outlineLvl w:val="1"/>
        <w:rPr>
          <w:rFonts w:eastAsia="Times New Roman" w:cs="Arial"/>
        </w:rPr>
      </w:pPr>
      <w:r>
        <w:rPr>
          <w:rFonts w:eastAsia="Times New Roman" w:cs="Arial"/>
        </w:rPr>
        <w:t xml:space="preserve">                                                                </w:t>
      </w:r>
      <w:r w:rsidR="00306093">
        <w:rPr>
          <w:rFonts w:eastAsia="Times New Roman" w:cs="Arial"/>
        </w:rPr>
        <w:t xml:space="preserve">         </w:t>
      </w:r>
      <w:r>
        <w:rPr>
          <w:rFonts w:eastAsia="Times New Roman" w:cs="Arial"/>
        </w:rPr>
        <w:t xml:space="preserve"> </w:t>
      </w:r>
    </w:p>
    <w:p w14:paraId="1D88BEC0" w14:textId="77777777" w:rsidR="0045650D" w:rsidRDefault="0045650D" w:rsidP="00D431CE">
      <w:pPr>
        <w:shd w:val="clear" w:color="auto" w:fill="FFFFFF"/>
        <w:spacing w:after="0" w:line="240" w:lineRule="auto"/>
        <w:jc w:val="center"/>
        <w:textAlignment w:val="baseline"/>
        <w:outlineLvl w:val="1"/>
        <w:rPr>
          <w:rFonts w:eastAsia="Times New Roman" w:cs="Arial"/>
        </w:rPr>
      </w:pPr>
      <w:r>
        <w:rPr>
          <w:rFonts w:eastAsia="Times New Roman" w:cs="Arial"/>
        </w:rPr>
        <w:t xml:space="preserve">                                                                                 </w:t>
      </w:r>
    </w:p>
    <w:p w14:paraId="220A90B0" w14:textId="77777777" w:rsidR="0060531B" w:rsidRDefault="0060531B" w:rsidP="0060531B">
      <w:pPr>
        <w:spacing w:after="0"/>
        <w:jc w:val="both"/>
        <w:rPr>
          <w:rFonts w:eastAsia="Times New Roman" w:cs="Arial"/>
        </w:rPr>
      </w:pPr>
    </w:p>
    <w:p w14:paraId="0A5D679D" w14:textId="2910BD37" w:rsidR="0045650D" w:rsidRPr="0045650D" w:rsidRDefault="0045650D" w:rsidP="00E75E0F">
      <w:pPr>
        <w:spacing w:after="0"/>
        <w:ind w:left="851" w:hanging="851"/>
        <w:jc w:val="both"/>
        <w:rPr>
          <w:rFonts w:ascii="Calibri" w:hAnsi="Calibri" w:cs="Calibri,Bold"/>
          <w:bCs/>
          <w:color w:val="000000"/>
        </w:rPr>
      </w:pPr>
      <w:r w:rsidRPr="003F6F3A">
        <w:rPr>
          <w:rFonts w:eastAsia="Times New Roman" w:cs="Arial"/>
        </w:rPr>
        <w:t>Oggetto:</w:t>
      </w:r>
      <w:r w:rsidR="00465A68">
        <w:rPr>
          <w:rFonts w:eastAsia="Times New Roman" w:cs="Arial"/>
        </w:rPr>
        <w:t xml:space="preserve"> </w:t>
      </w:r>
      <w:r w:rsidR="00C6399E" w:rsidRPr="009C3D54">
        <w:rPr>
          <w:rFonts w:eastAsia="Times New Roman" w:cs="Arial"/>
          <w:bCs/>
        </w:rPr>
        <w:t xml:space="preserve">Manifestazione di interesse </w:t>
      </w:r>
      <w:r w:rsidR="007E42E9" w:rsidRPr="007E42E9">
        <w:rPr>
          <w:rFonts w:eastAsia="Times New Roman" w:cs="Arial"/>
        </w:rPr>
        <w:t>degli</w:t>
      </w:r>
      <w:r w:rsidR="007E42E9">
        <w:rPr>
          <w:rFonts w:eastAsia="Times New Roman" w:cs="Arial"/>
          <w:b/>
        </w:rPr>
        <w:t xml:space="preserve"> </w:t>
      </w:r>
      <w:r w:rsidR="00411F94">
        <w:rPr>
          <w:rFonts w:eastAsia="Times New Roman" w:cs="Arial"/>
        </w:rPr>
        <w:t xml:space="preserve">Investitori </w:t>
      </w:r>
      <w:r w:rsidRPr="00136831">
        <w:rPr>
          <w:rFonts w:eastAsia="Times New Roman" w:cs="Arial"/>
        </w:rPr>
        <w:t>all</w:t>
      </w:r>
      <w:r w:rsidR="00C6399E">
        <w:rPr>
          <w:rFonts w:eastAsia="Times New Roman" w:cs="Arial"/>
        </w:rPr>
        <w:t>’Avviso pubblico Linea B</w:t>
      </w:r>
      <w:r w:rsidR="009C3D54">
        <w:rPr>
          <w:rFonts w:eastAsia="Times New Roman" w:cs="Arial"/>
        </w:rPr>
        <w:t xml:space="preserve"> - </w:t>
      </w:r>
      <w:r w:rsidR="00ED592F">
        <w:rPr>
          <w:rFonts w:ascii="Calibri" w:hAnsi="Calibri" w:cs="Calibri,Bold"/>
          <w:bCs/>
          <w:color w:val="000000"/>
        </w:rPr>
        <w:t xml:space="preserve">Credito di Filiera Superbonus soluzione cartolarizzata </w:t>
      </w:r>
      <w:r>
        <w:rPr>
          <w:rFonts w:ascii="Calibri" w:hAnsi="Calibri" w:cs="Calibri,Bold"/>
          <w:bCs/>
          <w:color w:val="000000"/>
        </w:rPr>
        <w:t>a vale</w:t>
      </w:r>
      <w:r w:rsidR="00A56C0B">
        <w:rPr>
          <w:rFonts w:ascii="Calibri" w:hAnsi="Calibri" w:cs="Calibri,Bold"/>
          <w:bCs/>
          <w:color w:val="000000"/>
        </w:rPr>
        <w:t xml:space="preserve">re sul Fondo SARDINIA FINTECH </w:t>
      </w:r>
      <w:r w:rsidR="00117822">
        <w:rPr>
          <w:rFonts w:ascii="Calibri" w:hAnsi="Calibri" w:cs="Calibri,Bold"/>
          <w:bCs/>
          <w:color w:val="000000"/>
        </w:rPr>
        <w:t>(</w:t>
      </w:r>
      <w:r w:rsidR="00117822">
        <w:rPr>
          <w:rFonts w:eastAsia="Times New Roman" w:cs="Arial"/>
        </w:rPr>
        <w:t xml:space="preserve">L.R. n.20 </w:t>
      </w:r>
      <w:r w:rsidRPr="003F6F3A">
        <w:rPr>
          <w:rFonts w:eastAsia="Times New Roman" w:cs="Arial"/>
        </w:rPr>
        <w:t>del 06.12.2019</w:t>
      </w:r>
      <w:r w:rsidR="00117822">
        <w:rPr>
          <w:rFonts w:eastAsia="Times New Roman" w:cs="Arial"/>
        </w:rPr>
        <w:t>_ D.G.R. n.51/53 del 18.12.2019_ D.G.R. n.13/11 del 17.03.2020_ D.G.R. n. 25/17 del 14.05.2020</w:t>
      </w:r>
      <w:r w:rsidR="00B775AD">
        <w:rPr>
          <w:rFonts w:eastAsia="Times New Roman" w:cs="Arial"/>
        </w:rPr>
        <w:t>_DGR 64/23 del 18.12.2020</w:t>
      </w:r>
      <w:r w:rsidR="00117822">
        <w:rPr>
          <w:rFonts w:eastAsia="Times New Roman" w:cs="Arial"/>
        </w:rPr>
        <w:t>)</w:t>
      </w:r>
    </w:p>
    <w:p w14:paraId="3C5CA3F0" w14:textId="77777777" w:rsidR="0045650D" w:rsidRPr="003F6F3A" w:rsidRDefault="0045650D" w:rsidP="0045650D">
      <w:pPr>
        <w:spacing w:after="0"/>
        <w:ind w:left="851" w:hanging="851"/>
        <w:rPr>
          <w:rFonts w:ascii="Calibri" w:hAnsi="Calibri"/>
          <w:shd w:val="clear" w:color="auto" w:fill="FFFFFF"/>
        </w:rPr>
      </w:pPr>
    </w:p>
    <w:p w14:paraId="490A06FA" w14:textId="77777777" w:rsidR="00261F67" w:rsidRDefault="00261F67" w:rsidP="00D431CE">
      <w:pPr>
        <w:spacing w:after="0"/>
        <w:ind w:firstLine="708"/>
        <w:jc w:val="both"/>
        <w:textAlignment w:val="baseline"/>
        <w:outlineLvl w:val="1"/>
        <w:rPr>
          <w:rFonts w:eastAsia="Times New Roman" w:cs="Arial"/>
        </w:rPr>
      </w:pPr>
      <w:r w:rsidRPr="0088711D">
        <w:rPr>
          <w:rFonts w:eastAsia="Times New Roman" w:cs="Arial"/>
        </w:rPr>
        <w:t>Egregi Signori,</w:t>
      </w:r>
    </w:p>
    <w:p w14:paraId="20BA8807" w14:textId="77777777" w:rsidR="00A027CF" w:rsidRPr="0088711D" w:rsidRDefault="00A027CF" w:rsidP="00D431CE">
      <w:pPr>
        <w:spacing w:after="0"/>
        <w:ind w:firstLine="708"/>
        <w:jc w:val="both"/>
        <w:textAlignment w:val="baseline"/>
        <w:outlineLvl w:val="1"/>
        <w:rPr>
          <w:rFonts w:eastAsia="Times New Roman" w:cs="Arial"/>
        </w:rPr>
      </w:pPr>
    </w:p>
    <w:p w14:paraId="2F013AE7" w14:textId="5548BADA" w:rsidR="00EB4459" w:rsidRDefault="00261F67" w:rsidP="00E75E0F">
      <w:pPr>
        <w:spacing w:after="0"/>
        <w:ind w:firstLine="708"/>
        <w:jc w:val="both"/>
        <w:textAlignment w:val="baseline"/>
        <w:outlineLvl w:val="1"/>
        <w:rPr>
          <w:rFonts w:eastAsia="Times New Roman" w:cs="Arial"/>
        </w:rPr>
      </w:pPr>
      <w:r w:rsidRPr="0088711D">
        <w:rPr>
          <w:rFonts w:eastAsia="Times New Roman" w:cs="Arial"/>
        </w:rPr>
        <w:t>facciamo riferimento al</w:t>
      </w:r>
      <w:r w:rsidR="00895C8A" w:rsidRPr="0088711D">
        <w:rPr>
          <w:rFonts w:eastAsia="Times New Roman" w:cs="Arial"/>
        </w:rPr>
        <w:t xml:space="preserve"> </w:t>
      </w:r>
      <w:r w:rsidR="008175FC">
        <w:rPr>
          <w:rFonts w:eastAsia="Times New Roman" w:cs="Arial"/>
        </w:rPr>
        <w:t>Vostro</w:t>
      </w:r>
      <w:r w:rsidR="00043963">
        <w:rPr>
          <w:rFonts w:eastAsia="Times New Roman" w:cs="Arial"/>
        </w:rPr>
        <w:t xml:space="preserve"> </w:t>
      </w:r>
      <w:r w:rsidR="008175FC">
        <w:rPr>
          <w:rFonts w:eastAsia="Times New Roman" w:cs="Arial"/>
        </w:rPr>
        <w:t>Avviso</w:t>
      </w:r>
      <w:r w:rsidR="00895C8A" w:rsidRPr="0088711D">
        <w:rPr>
          <w:rFonts w:eastAsia="Times New Roman" w:cs="Arial"/>
        </w:rPr>
        <w:t xml:space="preserve"> </w:t>
      </w:r>
      <w:r w:rsidR="008175FC" w:rsidRPr="0088711D">
        <w:rPr>
          <w:rFonts w:eastAsia="Times New Roman" w:cs="Arial"/>
        </w:rPr>
        <w:t>relativ</w:t>
      </w:r>
      <w:r w:rsidR="008175FC">
        <w:rPr>
          <w:rFonts w:eastAsia="Times New Roman" w:cs="Arial"/>
        </w:rPr>
        <w:t xml:space="preserve">o </w:t>
      </w:r>
      <w:r w:rsidRPr="0088711D">
        <w:rPr>
          <w:rFonts w:eastAsia="Times New Roman" w:cs="Arial"/>
        </w:rPr>
        <w:t xml:space="preserve">alla partecipazione in qualità di </w:t>
      </w:r>
      <w:r w:rsidR="00A9681D" w:rsidRPr="0088711D">
        <w:rPr>
          <w:rFonts w:eastAsia="Times New Roman" w:cs="Arial"/>
        </w:rPr>
        <w:t>investitori</w:t>
      </w:r>
      <w:r w:rsidR="007E42E9">
        <w:rPr>
          <w:rFonts w:eastAsia="Times New Roman" w:cs="Arial"/>
        </w:rPr>
        <w:t xml:space="preserve"> </w:t>
      </w:r>
      <w:r w:rsidR="00A56C0B">
        <w:rPr>
          <w:rFonts w:eastAsia="Times New Roman" w:cs="Arial"/>
        </w:rPr>
        <w:t xml:space="preserve">alla misura </w:t>
      </w:r>
      <w:r w:rsidR="00411F94">
        <w:rPr>
          <w:rFonts w:eastAsia="Times New Roman" w:cs="Arial"/>
        </w:rPr>
        <w:t>SARDINIA FINTECH</w:t>
      </w:r>
      <w:r w:rsidR="00A56C0B">
        <w:rPr>
          <w:rFonts w:eastAsia="Times New Roman" w:cs="Arial"/>
        </w:rPr>
        <w:t xml:space="preserve"> - </w:t>
      </w:r>
      <w:r w:rsidR="00A56C0B">
        <w:rPr>
          <w:rFonts w:ascii="Calibri" w:hAnsi="Calibri" w:cs="Calibri,Bold"/>
          <w:bCs/>
          <w:color w:val="000000"/>
        </w:rPr>
        <w:t xml:space="preserve">LINEA B - Credito di Filiera Superbonus 110% </w:t>
      </w:r>
      <w:r w:rsidR="00264707">
        <w:rPr>
          <w:rFonts w:eastAsia="Times New Roman" w:cs="Arial"/>
        </w:rPr>
        <w:t>(l’Avviso</w:t>
      </w:r>
      <w:r w:rsidR="00833B1E">
        <w:rPr>
          <w:rFonts w:eastAsia="Times New Roman" w:cs="Arial"/>
        </w:rPr>
        <w:t>)</w:t>
      </w:r>
      <w:r w:rsidR="008175FC">
        <w:rPr>
          <w:rFonts w:eastAsia="Times New Roman" w:cs="Arial"/>
        </w:rPr>
        <w:t>.</w:t>
      </w:r>
      <w:r w:rsidRPr="0088711D">
        <w:rPr>
          <w:rFonts w:eastAsia="Times New Roman" w:cs="Arial"/>
        </w:rPr>
        <w:t xml:space="preserve"> </w:t>
      </w:r>
    </w:p>
    <w:p w14:paraId="5D3D78E6" w14:textId="77777777" w:rsidR="00A027CF" w:rsidRDefault="00A027CF" w:rsidP="00D431CE">
      <w:pPr>
        <w:spacing w:after="0"/>
        <w:ind w:firstLine="708"/>
        <w:jc w:val="both"/>
        <w:textAlignment w:val="baseline"/>
        <w:outlineLvl w:val="1"/>
        <w:rPr>
          <w:rFonts w:eastAsia="Times New Roman" w:cs="Arial"/>
        </w:rPr>
      </w:pPr>
    </w:p>
    <w:p w14:paraId="1E90545A" w14:textId="1908DB88" w:rsidR="00413865" w:rsidRDefault="009B126A" w:rsidP="009C3D54">
      <w:pPr>
        <w:ind w:firstLine="708"/>
        <w:jc w:val="both"/>
        <w:textAlignment w:val="baseline"/>
        <w:outlineLvl w:val="1"/>
        <w:rPr>
          <w:rFonts w:eastAsia="Times New Roman" w:cs="Arial"/>
        </w:rPr>
      </w:pPr>
      <w:r>
        <w:rPr>
          <w:rFonts w:eastAsia="Times New Roman" w:cs="Arial"/>
        </w:rPr>
        <w:t>Dall’A</w:t>
      </w:r>
      <w:r w:rsidR="004019A9">
        <w:rPr>
          <w:rFonts w:eastAsia="Times New Roman" w:cs="Arial"/>
        </w:rPr>
        <w:t xml:space="preserve">vviso </w:t>
      </w:r>
      <w:r w:rsidR="008175FC">
        <w:rPr>
          <w:rFonts w:eastAsia="Times New Roman" w:cs="Arial"/>
        </w:rPr>
        <w:t>emerge che</w:t>
      </w:r>
      <w:r w:rsidR="009C3E26" w:rsidRPr="0088711D">
        <w:rPr>
          <w:rFonts w:eastAsia="Times New Roman" w:cs="Arial"/>
        </w:rPr>
        <w:t xml:space="preserve"> </w:t>
      </w:r>
      <w:r w:rsidR="00C736DB" w:rsidRPr="0088711D">
        <w:rPr>
          <w:rFonts w:eastAsia="Times New Roman" w:cs="Arial"/>
        </w:rPr>
        <w:t>la Regione Autonoma</w:t>
      </w:r>
      <w:r w:rsidR="00411F94">
        <w:rPr>
          <w:rFonts w:eastAsia="Times New Roman" w:cs="Arial"/>
        </w:rPr>
        <w:t xml:space="preserve"> della Sardegna</w:t>
      </w:r>
      <w:r w:rsidR="000C0CC0">
        <w:rPr>
          <w:rFonts w:eastAsia="Times New Roman" w:cs="Arial"/>
        </w:rPr>
        <w:t xml:space="preserve">, al fine di </w:t>
      </w:r>
      <w:r w:rsidR="00B775AD">
        <w:rPr>
          <w:rFonts w:eastAsia="Times New Roman" w:cs="Arial"/>
        </w:rPr>
        <w:t xml:space="preserve">favorire e sostenere l’inclusività – sociale ed economica - della misura di cui al </w:t>
      </w:r>
      <w:r w:rsidR="00B775AD" w:rsidRPr="006302C6">
        <w:rPr>
          <w:rFonts w:ascii="Calibri" w:hAnsi="Calibri" w:cs="Calibri"/>
        </w:rPr>
        <w:t>Decreto-Legge convertito con modificazioni dalla L. 17 luglio 2020, n. 77 (in S.O. n. 25, relativo alla G.U. 18/07/2020, n. 180)</w:t>
      </w:r>
      <w:r w:rsidR="00B775AD">
        <w:rPr>
          <w:rFonts w:ascii="Calibri" w:hAnsi="Calibri" w:cs="Calibri"/>
        </w:rPr>
        <w:t>, meglio nota come “Superbonus 110%”,</w:t>
      </w:r>
      <w:r w:rsidR="00B56BFE">
        <w:rPr>
          <w:rFonts w:ascii="Calibri" w:hAnsi="Calibri" w:cs="Calibri"/>
        </w:rPr>
        <w:t xml:space="preserve"> </w:t>
      </w:r>
      <w:r w:rsidR="00B56BFE" w:rsidRPr="00697F4F">
        <w:rPr>
          <w:rFonts w:eastAsia="Times New Roman" w:cs="Arial"/>
        </w:rPr>
        <w:t>e/o a eventuali combinazioni di altri Bonus ammessi dalla normativa vigente e non inferiori al 50%,</w:t>
      </w:r>
      <w:r w:rsidR="00B775AD">
        <w:rPr>
          <w:rFonts w:ascii="Calibri" w:hAnsi="Calibri" w:cs="Calibri"/>
        </w:rPr>
        <w:t xml:space="preserve"> ha promosso l’erogazione di finanziamenti non bancari, la cui provvista deve essere reperita mediant</w:t>
      </w:r>
      <w:r w:rsidR="00CD534E">
        <w:rPr>
          <w:rFonts w:ascii="Calibri" w:hAnsi="Calibri" w:cs="Calibri"/>
        </w:rPr>
        <w:t xml:space="preserve">e il ricorso a una </w:t>
      </w:r>
      <w:r w:rsidR="00CD534E" w:rsidRPr="00662C18">
        <w:rPr>
          <w:rFonts w:eastAsia="Times New Roman" w:cs="Arial"/>
        </w:rPr>
        <w:t>SPV (Special Purpose</w:t>
      </w:r>
      <w:r w:rsidR="00CD534E">
        <w:rPr>
          <w:rFonts w:eastAsia="Times New Roman" w:cs="Arial"/>
        </w:rPr>
        <w:t xml:space="preserve"> </w:t>
      </w:r>
      <w:r w:rsidR="00CD534E" w:rsidRPr="00662C18">
        <w:rPr>
          <w:rFonts w:eastAsia="Times New Roman" w:cs="Arial"/>
        </w:rPr>
        <w:t>Vehicle) ex Legge 30 aprile 1999, n.130</w:t>
      </w:r>
      <w:r w:rsidR="00CD534E">
        <w:rPr>
          <w:rFonts w:eastAsia="Times New Roman" w:cs="Arial"/>
        </w:rPr>
        <w:t xml:space="preserve">. </w:t>
      </w:r>
    </w:p>
    <w:p w14:paraId="22061B55" w14:textId="2C75980E" w:rsidR="00C6399E" w:rsidRDefault="00CD534E" w:rsidP="00E75E0F">
      <w:pPr>
        <w:spacing w:after="0"/>
        <w:ind w:firstLine="708"/>
        <w:jc w:val="both"/>
        <w:textAlignment w:val="baseline"/>
        <w:outlineLvl w:val="1"/>
        <w:rPr>
          <w:rFonts w:eastAsia="Times New Roman" w:cs="Arial"/>
        </w:rPr>
      </w:pPr>
      <w:r>
        <w:rPr>
          <w:rFonts w:eastAsia="Times New Roman" w:cs="Arial"/>
        </w:rPr>
        <w:t xml:space="preserve">Quest’ultima intende procedere </w:t>
      </w:r>
      <w:r w:rsidR="00C6399E">
        <w:rPr>
          <w:rFonts w:eastAsia="Times New Roman" w:cs="Arial"/>
        </w:rPr>
        <w:t xml:space="preserve">alle seguenti </w:t>
      </w:r>
      <w:r w:rsidR="001437B7">
        <w:rPr>
          <w:rFonts w:eastAsia="Times New Roman" w:cs="Arial"/>
        </w:rPr>
        <w:t>soluzioni</w:t>
      </w:r>
      <w:r w:rsidR="00BB0E24">
        <w:rPr>
          <w:rFonts w:eastAsia="Times New Roman" w:cs="Arial"/>
        </w:rPr>
        <w:t xml:space="preserve"> di intervento</w:t>
      </w:r>
      <w:r w:rsidR="00C6399E">
        <w:rPr>
          <w:rFonts w:eastAsia="Times New Roman" w:cs="Arial"/>
        </w:rPr>
        <w:t>:</w:t>
      </w:r>
    </w:p>
    <w:p w14:paraId="7D1FF8CC" w14:textId="62352352" w:rsidR="00C6399E" w:rsidRDefault="00CD534E" w:rsidP="00C6399E">
      <w:pPr>
        <w:pStyle w:val="Paragrafoelenco"/>
        <w:numPr>
          <w:ilvl w:val="0"/>
          <w:numId w:val="17"/>
        </w:numPr>
        <w:spacing w:after="0"/>
        <w:jc w:val="both"/>
        <w:textAlignment w:val="baseline"/>
        <w:outlineLvl w:val="1"/>
        <w:rPr>
          <w:rFonts w:eastAsia="Times New Roman" w:cs="Arial"/>
        </w:rPr>
      </w:pPr>
      <w:r w:rsidRPr="009C3D54">
        <w:rPr>
          <w:rFonts w:eastAsia="Times New Roman" w:cs="Arial"/>
        </w:rPr>
        <w:t>emissione di uno o più titoli ABS (Asset Backed Security), segregati in una quota “Junior” e in un’altra “Senior”</w:t>
      </w:r>
      <w:r w:rsidR="00413865" w:rsidRPr="009C3D54">
        <w:rPr>
          <w:rFonts w:eastAsia="Times New Roman" w:cs="Arial"/>
        </w:rPr>
        <w:t xml:space="preserve"> </w:t>
      </w:r>
    </w:p>
    <w:p w14:paraId="1A53E640" w14:textId="2B98F0BC" w:rsidR="00B775AD" w:rsidRPr="009C3D54" w:rsidRDefault="00413865" w:rsidP="009C3D54">
      <w:pPr>
        <w:pStyle w:val="Paragrafoelenco"/>
        <w:numPr>
          <w:ilvl w:val="0"/>
          <w:numId w:val="17"/>
        </w:numPr>
        <w:spacing w:after="0"/>
        <w:jc w:val="both"/>
        <w:textAlignment w:val="baseline"/>
        <w:outlineLvl w:val="1"/>
        <w:rPr>
          <w:rFonts w:eastAsia="Times New Roman" w:cs="Arial"/>
        </w:rPr>
      </w:pPr>
      <w:r w:rsidRPr="009C3D54">
        <w:rPr>
          <w:rFonts w:eastAsia="Times New Roman" w:cs="Arial"/>
        </w:rPr>
        <w:t>erogazione di un finanziamento</w:t>
      </w:r>
      <w:r w:rsidR="00ED592F">
        <w:rPr>
          <w:rFonts w:eastAsia="Times New Roman" w:cs="Arial"/>
        </w:rPr>
        <w:t xml:space="preserve"> d’importo </w:t>
      </w:r>
      <w:r w:rsidR="00F82EF4">
        <w:rPr>
          <w:rFonts w:eastAsia="Times New Roman" w:cs="Arial"/>
        </w:rPr>
        <w:t>fino a</w:t>
      </w:r>
      <w:r w:rsidR="00ED592F">
        <w:rPr>
          <w:rFonts w:eastAsia="Times New Roman" w:cs="Arial"/>
        </w:rPr>
        <w:t>l 25% del valore del portafoglio lavori presentato dall’impresa richiedente</w:t>
      </w:r>
      <w:r w:rsidR="00CD534E" w:rsidRPr="009C3D54">
        <w:rPr>
          <w:rFonts w:eastAsia="Times New Roman" w:cs="Arial"/>
        </w:rPr>
        <w:t xml:space="preserve"> </w:t>
      </w:r>
    </w:p>
    <w:p w14:paraId="78D3FEC3" w14:textId="40841808" w:rsidR="00CD534E" w:rsidRDefault="0001792C" w:rsidP="009C3D54">
      <w:pPr>
        <w:spacing w:before="240" w:after="0"/>
        <w:ind w:firstLine="708"/>
        <w:jc w:val="both"/>
        <w:textAlignment w:val="baseline"/>
        <w:outlineLvl w:val="1"/>
        <w:rPr>
          <w:rFonts w:eastAsia="Times New Roman" w:cs="Arial"/>
        </w:rPr>
      </w:pPr>
      <w:r>
        <w:rPr>
          <w:rFonts w:eastAsia="Times New Roman" w:cs="Arial"/>
        </w:rPr>
        <w:t xml:space="preserve"> </w:t>
      </w:r>
      <w:r w:rsidR="00BB0E24">
        <w:rPr>
          <w:rFonts w:eastAsia="Times New Roman" w:cs="Arial"/>
        </w:rPr>
        <w:t>Possono partecipare alla soluzione a) g</w:t>
      </w:r>
      <w:r>
        <w:rPr>
          <w:rFonts w:eastAsia="Times New Roman" w:cs="Arial"/>
        </w:rPr>
        <w:t xml:space="preserve">li </w:t>
      </w:r>
      <w:r w:rsidR="00CD534E" w:rsidRPr="00DF0D61">
        <w:rPr>
          <w:rFonts w:eastAsia="Times New Roman" w:cs="Arial"/>
        </w:rPr>
        <w:t>Investitori Qualificati, così come definiti ai sensi dell’art. 100 del T.U.F. e dell’art. 34-ter, comma 1, lett. b) del R</w:t>
      </w:r>
      <w:r w:rsidR="00CD534E" w:rsidRPr="00A56C0B">
        <w:rPr>
          <w:rFonts w:eastAsia="Times New Roman" w:cs="Arial"/>
        </w:rPr>
        <w:t>e</w:t>
      </w:r>
      <w:r w:rsidR="00CD534E" w:rsidRPr="00DF0D61">
        <w:rPr>
          <w:rFonts w:eastAsia="Times New Roman" w:cs="Arial"/>
        </w:rPr>
        <w:t>golamento CONSOB Emittenti (</w:t>
      </w:r>
      <w:r w:rsidR="00CD534E">
        <w:rPr>
          <w:rFonts w:eastAsia="Times New Roman" w:cs="Arial"/>
        </w:rPr>
        <w:t xml:space="preserve">ivi incluse </w:t>
      </w:r>
      <w:r w:rsidR="00CD534E" w:rsidRPr="00DF0D61">
        <w:rPr>
          <w:rFonts w:eastAsia="Times New Roman" w:cs="Arial"/>
        </w:rPr>
        <w:t xml:space="preserve">le persone fisiche che siano clienti professionali su richiesta ai sensi dell’Allegato 3 al Regolamento CONSOB Intermediari). </w:t>
      </w:r>
    </w:p>
    <w:p w14:paraId="77E18A0E" w14:textId="77777777" w:rsidR="00CD534E" w:rsidRDefault="00CD534E" w:rsidP="00CD534E">
      <w:pPr>
        <w:spacing w:after="0"/>
        <w:ind w:firstLine="708"/>
        <w:jc w:val="both"/>
        <w:textAlignment w:val="baseline"/>
        <w:outlineLvl w:val="1"/>
        <w:rPr>
          <w:rFonts w:eastAsia="Times New Roman" w:cs="Arial"/>
        </w:rPr>
      </w:pPr>
    </w:p>
    <w:p w14:paraId="227A27CF" w14:textId="180DC0FF" w:rsidR="00CD534E" w:rsidRDefault="00CD534E" w:rsidP="00CD534E">
      <w:pPr>
        <w:spacing w:after="0"/>
        <w:ind w:firstLine="708"/>
        <w:jc w:val="both"/>
        <w:textAlignment w:val="baseline"/>
        <w:outlineLvl w:val="1"/>
        <w:rPr>
          <w:rFonts w:eastAsia="Times New Roman" w:cs="Arial"/>
        </w:rPr>
      </w:pPr>
      <w:bookmarkStart w:id="0" w:name="_Hlk59529696"/>
      <w:r>
        <w:rPr>
          <w:rFonts w:eastAsia="Times New Roman" w:cs="Arial"/>
        </w:rPr>
        <w:t xml:space="preserve">La quota “Junior” verrà rimborsata – sia per la quota capitale sia per quella interessi – in forma monetaria, sulla base delle condizioni vigenti alla data di emissione e sottoscrizione. Prediamo atto che detta porzione di ABS non potrà essere superiore al </w:t>
      </w:r>
      <w:r w:rsidR="0001792C">
        <w:rPr>
          <w:rFonts w:eastAsia="Times New Roman" w:cs="Arial"/>
        </w:rPr>
        <w:t>50</w:t>
      </w:r>
      <w:r>
        <w:rPr>
          <w:rFonts w:eastAsia="Times New Roman" w:cs="Arial"/>
        </w:rPr>
        <w:t>% dell’intero</w:t>
      </w:r>
      <w:r w:rsidR="0001792C">
        <w:rPr>
          <w:rFonts w:eastAsia="Times New Roman" w:cs="Arial"/>
        </w:rPr>
        <w:t xml:space="preserve"> paniere</w:t>
      </w:r>
      <w:r>
        <w:rPr>
          <w:rFonts w:eastAsia="Times New Roman" w:cs="Arial"/>
        </w:rPr>
        <w:t>.</w:t>
      </w:r>
    </w:p>
    <w:bookmarkEnd w:id="0"/>
    <w:p w14:paraId="4355F941" w14:textId="77777777" w:rsidR="00CD534E" w:rsidRDefault="00CD534E" w:rsidP="00CD534E">
      <w:pPr>
        <w:spacing w:after="0"/>
        <w:ind w:firstLine="708"/>
        <w:jc w:val="both"/>
        <w:textAlignment w:val="baseline"/>
        <w:outlineLvl w:val="1"/>
        <w:rPr>
          <w:rFonts w:eastAsia="Times New Roman" w:cs="Arial"/>
        </w:rPr>
      </w:pPr>
    </w:p>
    <w:p w14:paraId="54481046" w14:textId="77777777" w:rsidR="00CD534E" w:rsidRDefault="00CD534E" w:rsidP="00CD534E">
      <w:pPr>
        <w:spacing w:after="0"/>
        <w:ind w:firstLine="708"/>
        <w:jc w:val="both"/>
        <w:textAlignment w:val="baseline"/>
        <w:outlineLvl w:val="1"/>
        <w:rPr>
          <w:rFonts w:eastAsia="Times New Roman" w:cs="Arial"/>
        </w:rPr>
      </w:pPr>
      <w:r>
        <w:rPr>
          <w:rFonts w:eastAsia="Times New Roman" w:cs="Arial"/>
        </w:rPr>
        <w:t xml:space="preserve">La quota “Senior” verrà rimborsata – sia per la quota capitale sia per quella interessi – in forma di credito di imposta, sulla base delle condizioni vigenti alla data di emissione e sottoscrizione e tenuto conto </w:t>
      </w:r>
      <w:r>
        <w:rPr>
          <w:rFonts w:eastAsia="Times New Roman" w:cs="Arial"/>
        </w:rPr>
        <w:lastRenderedPageBreak/>
        <w:t xml:space="preserve">delle disposizioni di cui alle normative vigenti e alle circolari dell’Agenzia delle Entrate, attuali e/o di emanazione successiva alla pubblicazione del presente fac simile. </w:t>
      </w:r>
    </w:p>
    <w:p w14:paraId="41D07200" w14:textId="77777777" w:rsidR="00A9681D" w:rsidRDefault="007B65BA" w:rsidP="00E75E0F">
      <w:pPr>
        <w:spacing w:after="0"/>
        <w:ind w:firstLine="708"/>
        <w:jc w:val="both"/>
        <w:textAlignment w:val="baseline"/>
        <w:outlineLvl w:val="1"/>
        <w:rPr>
          <w:rFonts w:eastAsia="Times New Roman" w:cs="Arial"/>
        </w:rPr>
      </w:pPr>
      <w:r>
        <w:rPr>
          <w:rFonts w:eastAsia="Times New Roman" w:cs="Arial"/>
        </w:rPr>
        <w:t>Siamo consapevoli che g</w:t>
      </w:r>
      <w:r w:rsidR="00A9681D" w:rsidRPr="00DF0D61">
        <w:rPr>
          <w:rFonts w:eastAsia="Times New Roman" w:cs="Arial"/>
        </w:rPr>
        <w:t>li Investitori Qualificati autorizzati alla prestazione del servizio di collocamento con assunzione a fermo ovvero con assunzione di garan</w:t>
      </w:r>
      <w:r w:rsidR="00AE1B4E">
        <w:rPr>
          <w:rFonts w:eastAsia="Times New Roman" w:cs="Arial"/>
        </w:rPr>
        <w:t>zia nei confronti delle imprese richiedenti</w:t>
      </w:r>
      <w:r w:rsidR="00A9681D" w:rsidRPr="00DF0D61">
        <w:rPr>
          <w:rFonts w:eastAsia="Times New Roman" w:cs="Arial"/>
        </w:rPr>
        <w:t xml:space="preserve"> e/o autorizzati alla prestazione del servizio di collocamento senza assunzione a fermo né assunzione di garanzia nei confronti dell’emittente (i “Collocatori”</w:t>
      </w:r>
      <w:r>
        <w:rPr>
          <w:rFonts w:eastAsia="Times New Roman" w:cs="Arial"/>
        </w:rPr>
        <w:t xml:space="preserve"> della SPV</w:t>
      </w:r>
      <w:r w:rsidR="00A9681D" w:rsidRPr="00DF0D61">
        <w:rPr>
          <w:rFonts w:eastAsia="Times New Roman" w:cs="Arial"/>
        </w:rPr>
        <w:t>), potranno inoltre rendersi disponibili a fungere da:</w:t>
      </w:r>
    </w:p>
    <w:p w14:paraId="7577058F" w14:textId="77777777" w:rsidR="00A9681D" w:rsidRPr="00A027CF" w:rsidRDefault="00AE1B4E" w:rsidP="00E75E0F">
      <w:pPr>
        <w:pStyle w:val="Paragrafoelenco"/>
        <w:numPr>
          <w:ilvl w:val="0"/>
          <w:numId w:val="14"/>
        </w:numPr>
        <w:spacing w:after="0"/>
        <w:jc w:val="both"/>
        <w:textAlignment w:val="baseline"/>
        <w:outlineLvl w:val="1"/>
        <w:rPr>
          <w:rFonts w:eastAsia="Times New Roman" w:cs="Arial"/>
        </w:rPr>
      </w:pPr>
      <w:r w:rsidRPr="00A027CF">
        <w:rPr>
          <w:rFonts w:eastAsia="Times New Roman" w:cs="Arial"/>
        </w:rPr>
        <w:t>collocatore dei titoli</w:t>
      </w:r>
      <w:r w:rsidR="002028AB" w:rsidRPr="00A027CF">
        <w:rPr>
          <w:rFonts w:eastAsia="Times New Roman" w:cs="Arial"/>
        </w:rPr>
        <w:t xml:space="preserve"> di credito</w:t>
      </w:r>
      <w:r w:rsidRPr="00A027CF">
        <w:rPr>
          <w:rFonts w:eastAsia="Times New Roman" w:cs="Arial"/>
        </w:rPr>
        <w:t xml:space="preserve"> </w:t>
      </w:r>
      <w:r w:rsidR="00A9681D" w:rsidRPr="00A027CF">
        <w:rPr>
          <w:rFonts w:eastAsia="Times New Roman" w:cs="Arial"/>
        </w:rPr>
        <w:t>con sottoscrizione a fermo o assunzione di garanzia dell’importo in emissione</w:t>
      </w:r>
      <w:r w:rsidR="00FE0C59" w:rsidRPr="00A027CF">
        <w:rPr>
          <w:rFonts w:eastAsia="Times New Roman" w:cs="Arial"/>
        </w:rPr>
        <w:t>/erogazione</w:t>
      </w:r>
      <w:r w:rsidR="00A9681D" w:rsidRPr="00A027CF">
        <w:rPr>
          <w:rFonts w:eastAsia="Times New Roman" w:cs="Arial"/>
        </w:rPr>
        <w:t>;</w:t>
      </w:r>
    </w:p>
    <w:p w14:paraId="721D3DCD" w14:textId="726E8CA7" w:rsidR="00A9681D" w:rsidRDefault="00AE1B4E" w:rsidP="00E75E0F">
      <w:pPr>
        <w:pStyle w:val="Paragrafoelenco"/>
        <w:numPr>
          <w:ilvl w:val="0"/>
          <w:numId w:val="14"/>
        </w:numPr>
        <w:spacing w:after="0"/>
        <w:jc w:val="both"/>
        <w:textAlignment w:val="baseline"/>
        <w:outlineLvl w:val="1"/>
        <w:rPr>
          <w:rFonts w:eastAsia="Times New Roman" w:cs="Arial"/>
        </w:rPr>
      </w:pPr>
      <w:r w:rsidRPr="00A027CF">
        <w:rPr>
          <w:rFonts w:eastAsia="Times New Roman" w:cs="Arial"/>
        </w:rPr>
        <w:t>collocatore dei titoli</w:t>
      </w:r>
      <w:r w:rsidR="002028AB" w:rsidRPr="00A027CF">
        <w:rPr>
          <w:rFonts w:eastAsia="Times New Roman" w:cs="Arial"/>
        </w:rPr>
        <w:t xml:space="preserve"> di credito</w:t>
      </w:r>
      <w:r w:rsidRPr="00A027CF">
        <w:rPr>
          <w:rFonts w:eastAsia="Times New Roman" w:cs="Arial"/>
        </w:rPr>
        <w:t xml:space="preserve"> </w:t>
      </w:r>
      <w:r w:rsidR="00A9681D" w:rsidRPr="00A027CF">
        <w:rPr>
          <w:rFonts w:eastAsia="Times New Roman" w:cs="Arial"/>
        </w:rPr>
        <w:t>senza sottoscrizione a fermo o assunzione di garanzia dell’importo in emissione</w:t>
      </w:r>
      <w:r w:rsidR="00FE0C59" w:rsidRPr="00A027CF">
        <w:rPr>
          <w:rFonts w:eastAsia="Times New Roman" w:cs="Arial"/>
        </w:rPr>
        <w:t>/erogazione</w:t>
      </w:r>
      <w:r w:rsidR="00A9681D" w:rsidRPr="00A027CF">
        <w:rPr>
          <w:rFonts w:eastAsia="Times New Roman" w:cs="Arial"/>
        </w:rPr>
        <w:t>.</w:t>
      </w:r>
    </w:p>
    <w:p w14:paraId="1616E38C" w14:textId="51FA216A" w:rsidR="008F6B9B" w:rsidRDefault="008F6B9B" w:rsidP="008F6B9B">
      <w:pPr>
        <w:spacing w:after="0"/>
        <w:jc w:val="both"/>
        <w:textAlignment w:val="baseline"/>
        <w:outlineLvl w:val="1"/>
        <w:rPr>
          <w:rFonts w:eastAsia="Times New Roman" w:cs="Arial"/>
        </w:rPr>
      </w:pPr>
    </w:p>
    <w:p w14:paraId="03E0AF29" w14:textId="36834D31" w:rsidR="008F6B9B" w:rsidRPr="008F6B9B" w:rsidRDefault="000C03A2" w:rsidP="009C3D54">
      <w:pPr>
        <w:spacing w:after="0"/>
        <w:jc w:val="both"/>
        <w:textAlignment w:val="baseline"/>
        <w:outlineLvl w:val="1"/>
        <w:rPr>
          <w:rFonts w:eastAsia="Times New Roman" w:cs="Arial"/>
        </w:rPr>
      </w:pPr>
      <w:r>
        <w:rPr>
          <w:rFonts w:eastAsia="Times New Roman" w:cs="Arial"/>
        </w:rPr>
        <w:t xml:space="preserve">Possono </w:t>
      </w:r>
      <w:r w:rsidR="00BB0E24">
        <w:rPr>
          <w:rFonts w:eastAsia="Times New Roman" w:cs="Arial"/>
        </w:rPr>
        <w:t xml:space="preserve">partecipare alla soluzione b) i soggetti autorizzati all’attività di concessione di finanziamenti </w:t>
      </w:r>
      <w:r w:rsidR="009B2264" w:rsidRPr="009B2264">
        <w:rPr>
          <w:rFonts w:eastAsia="Times New Roman" w:cs="Arial"/>
        </w:rPr>
        <w:t>che intendono supportare, mediante il ricorso a una SPV (nel rispetto della Legge del 30 aprile 1999, n. 130 e ss.mm.ii.), il ciclo finanziario atto alla generazione e alla successiva cessione di  crediti fiscali</w:t>
      </w:r>
      <w:r w:rsidR="009B2264">
        <w:rPr>
          <w:rFonts w:eastAsia="Times New Roman" w:cs="Arial"/>
        </w:rPr>
        <w:t xml:space="preserve">, </w:t>
      </w:r>
      <w:r w:rsidR="00ED592F">
        <w:rPr>
          <w:rFonts w:eastAsia="Times New Roman" w:cs="Arial"/>
        </w:rPr>
        <w:t xml:space="preserve">nel rispetto della </w:t>
      </w:r>
      <w:r w:rsidRPr="000C03A2">
        <w:rPr>
          <w:rFonts w:eastAsia="Times New Roman" w:cs="Arial"/>
        </w:rPr>
        <w:t xml:space="preserve"> </w:t>
      </w:r>
      <w:r w:rsidR="00ED592F" w:rsidRPr="00ED592F">
        <w:rPr>
          <w:rFonts w:eastAsia="Times New Roman" w:cs="Arial"/>
        </w:rPr>
        <w:t>legge 30 dicembre 2020, n. 178 (la “Legge di Bilancio 2021”) che ha introdotto, all’articolo 1, commi 214 e 215, alcune modifiche sostanziali alla Legge del 30 aprile 1999, n. 130 in materia di cartolarizzazione dei crediti (la “Legge 130”) che ammette la cartolarizzazione con concessione di finanziamento anche in assenza di emissione di titoli.</w:t>
      </w:r>
    </w:p>
    <w:p w14:paraId="66D8CF3E" w14:textId="77777777" w:rsidR="00EB4459" w:rsidRDefault="00EB4459" w:rsidP="0060531B">
      <w:pPr>
        <w:spacing w:after="0"/>
        <w:jc w:val="both"/>
        <w:textAlignment w:val="baseline"/>
        <w:outlineLvl w:val="1"/>
        <w:rPr>
          <w:rFonts w:eastAsia="Times New Roman" w:cs="Arial"/>
        </w:rPr>
      </w:pPr>
    </w:p>
    <w:p w14:paraId="7E269578" w14:textId="58CC5373" w:rsidR="008F1B67" w:rsidRDefault="00C736DB" w:rsidP="00E75E0F">
      <w:pPr>
        <w:spacing w:after="0"/>
        <w:ind w:firstLine="708"/>
        <w:jc w:val="both"/>
        <w:textAlignment w:val="baseline"/>
        <w:outlineLvl w:val="1"/>
        <w:rPr>
          <w:rFonts w:eastAsia="Times New Roman" w:cs="Arial"/>
        </w:rPr>
      </w:pPr>
      <w:r w:rsidRPr="00662C18">
        <w:rPr>
          <w:rFonts w:eastAsia="Times New Roman" w:cs="Arial"/>
        </w:rPr>
        <w:t xml:space="preserve">Con la presente Vi confermiamo la nostra </w:t>
      </w:r>
      <w:r w:rsidRPr="0088711D">
        <w:rPr>
          <w:rFonts w:eastAsia="Times New Roman" w:cs="Arial"/>
        </w:rPr>
        <w:t xml:space="preserve">volontà di </w:t>
      </w:r>
      <w:r w:rsidR="002B642A" w:rsidRPr="0088711D">
        <w:rPr>
          <w:rFonts w:eastAsia="Times New Roman" w:cs="Arial"/>
        </w:rPr>
        <w:t>aderire</w:t>
      </w:r>
      <w:r w:rsidR="002B642A">
        <w:rPr>
          <w:rFonts w:eastAsia="Times New Roman" w:cs="Arial"/>
        </w:rPr>
        <w:t xml:space="preserve"> </w:t>
      </w:r>
      <w:r w:rsidRPr="00662C18">
        <w:rPr>
          <w:rFonts w:eastAsia="Times New Roman" w:cs="Arial"/>
        </w:rPr>
        <w:t>al</w:t>
      </w:r>
      <w:r w:rsidR="00A027CF">
        <w:rPr>
          <w:rFonts w:eastAsia="Times New Roman" w:cs="Arial"/>
        </w:rPr>
        <w:t xml:space="preserve">la misura </w:t>
      </w:r>
      <w:r w:rsidRPr="00662C18">
        <w:rPr>
          <w:rFonts w:eastAsia="Times New Roman" w:cs="Arial"/>
        </w:rPr>
        <w:t>“</w:t>
      </w:r>
      <w:r w:rsidR="0060531B">
        <w:rPr>
          <w:rFonts w:eastAsia="Times New Roman" w:cs="Arial"/>
          <w:u w:val="single"/>
        </w:rPr>
        <w:t>Sardinia Fintech</w:t>
      </w:r>
      <w:r w:rsidR="005E49BB">
        <w:rPr>
          <w:rFonts w:eastAsia="Times New Roman" w:cs="Arial"/>
          <w:u w:val="single"/>
        </w:rPr>
        <w:t xml:space="preserve"> – LINEA B – Credito di Filiera Superbonus</w:t>
      </w:r>
      <w:r w:rsidRPr="00662C18">
        <w:rPr>
          <w:rFonts w:eastAsia="Times New Roman" w:cs="Arial"/>
        </w:rPr>
        <w:t>”</w:t>
      </w:r>
      <w:r w:rsidR="005C3BE5">
        <w:rPr>
          <w:rFonts w:eastAsia="Times New Roman" w:cs="Arial"/>
        </w:rPr>
        <w:t>, soluzione cartolarizzata,</w:t>
      </w:r>
      <w:r w:rsidR="00DC6449">
        <w:rPr>
          <w:rFonts w:eastAsia="Times New Roman" w:cs="Arial"/>
        </w:rPr>
        <w:t xml:space="preserve"> </w:t>
      </w:r>
      <w:r w:rsidR="00DF0D61">
        <w:rPr>
          <w:rFonts w:eastAsia="Times New Roman" w:cs="Arial"/>
        </w:rPr>
        <w:t xml:space="preserve">in qualità </w:t>
      </w:r>
      <w:r w:rsidR="00B01D4A">
        <w:rPr>
          <w:rFonts w:eastAsia="Times New Roman" w:cs="Arial"/>
        </w:rPr>
        <w:t>di</w:t>
      </w:r>
      <w:r w:rsidR="008F1B67">
        <w:rPr>
          <w:rFonts w:eastAsia="Times New Roman" w:cs="Arial"/>
        </w:rPr>
        <w:t>:</w:t>
      </w:r>
    </w:p>
    <w:p w14:paraId="294123FE" w14:textId="77777777" w:rsidR="008F1B67" w:rsidRDefault="008F1B67" w:rsidP="00E75E0F">
      <w:pPr>
        <w:spacing w:after="0"/>
        <w:ind w:firstLine="708"/>
        <w:jc w:val="both"/>
        <w:textAlignment w:val="baseline"/>
        <w:outlineLvl w:val="1"/>
        <w:rPr>
          <w:rFonts w:eastAsia="Times New Roman" w:cs="Arial"/>
        </w:rPr>
      </w:pPr>
    </w:p>
    <w:p w14:paraId="430E8371" w14:textId="391136E2" w:rsidR="00FE0C59" w:rsidRDefault="00DF0D61" w:rsidP="00947938">
      <w:pPr>
        <w:pStyle w:val="Paragrafoelenco"/>
        <w:numPr>
          <w:ilvl w:val="0"/>
          <w:numId w:val="16"/>
        </w:numPr>
        <w:spacing w:after="0"/>
        <w:ind w:left="426" w:hanging="426"/>
        <w:jc w:val="both"/>
        <w:textAlignment w:val="baseline"/>
        <w:outlineLvl w:val="1"/>
        <w:rPr>
          <w:rFonts w:eastAsia="Times New Roman" w:cs="Arial"/>
        </w:rPr>
      </w:pPr>
      <w:bookmarkStart w:id="1" w:name="_Hlk59533021"/>
      <w:r w:rsidRPr="00947938">
        <w:rPr>
          <w:rFonts w:eastAsia="Times New Roman" w:cs="Arial"/>
        </w:rPr>
        <w:t>Investitori Qualificati</w:t>
      </w:r>
      <w:r w:rsidR="008F1B67">
        <w:rPr>
          <w:rFonts w:eastAsia="Times New Roman" w:cs="Arial"/>
        </w:rPr>
        <w:t xml:space="preserve"> per la quota Junior</w:t>
      </w:r>
      <w:r w:rsidR="00AF0232" w:rsidRPr="00947938">
        <w:rPr>
          <w:rFonts w:eastAsia="Times New Roman" w:cs="Arial"/>
        </w:rPr>
        <w:t xml:space="preserve">, impegnandoci a rispettare e ad </w:t>
      </w:r>
      <w:r w:rsidR="006467BB" w:rsidRPr="00947938">
        <w:rPr>
          <w:rFonts w:eastAsia="Times New Roman" w:cs="Arial"/>
        </w:rPr>
        <w:t>accettare integralmente tutte le con</w:t>
      </w:r>
      <w:r w:rsidR="00AF0232" w:rsidRPr="00947938">
        <w:rPr>
          <w:rFonts w:eastAsia="Times New Roman" w:cs="Arial"/>
        </w:rPr>
        <w:t>d</w:t>
      </w:r>
      <w:r w:rsidR="006467BB" w:rsidRPr="00947938">
        <w:rPr>
          <w:rFonts w:eastAsia="Times New Roman" w:cs="Arial"/>
        </w:rPr>
        <w:t>izioni ed i requisiti meglio descritti</w:t>
      </w:r>
      <w:r w:rsidR="00EB0635" w:rsidRPr="00947938">
        <w:rPr>
          <w:rFonts w:eastAsia="Times New Roman" w:cs="Arial"/>
        </w:rPr>
        <w:t xml:space="preserve"> </w:t>
      </w:r>
      <w:r w:rsidR="005C3BE5">
        <w:rPr>
          <w:rFonts w:eastAsia="Times New Roman" w:cs="Arial"/>
        </w:rPr>
        <w:t>nell’Avviso Pubblico Linea B</w:t>
      </w:r>
      <w:r w:rsidR="00FA2F65" w:rsidRPr="00947938">
        <w:rPr>
          <w:rFonts w:eastAsia="Times New Roman" w:cs="Arial"/>
        </w:rPr>
        <w:t xml:space="preserve"> e </w:t>
      </w:r>
      <w:r w:rsidR="00003FDD" w:rsidRPr="00947938">
        <w:rPr>
          <w:rFonts w:eastAsia="Times New Roman" w:cs="Arial"/>
        </w:rPr>
        <w:t>trasmettiamo, in allegato, l’informativa, ai sensi dell’</w:t>
      </w:r>
      <w:r w:rsidR="005A26B3" w:rsidRPr="00947938">
        <w:rPr>
          <w:rFonts w:eastAsia="Times New Roman" w:cs="Arial"/>
        </w:rPr>
        <w:t xml:space="preserve">art. 13 del Reg. (UE) 2016/679, </w:t>
      </w:r>
      <w:r w:rsidR="002053E3" w:rsidRPr="00947938">
        <w:rPr>
          <w:rFonts w:eastAsia="Times New Roman" w:cs="Arial"/>
        </w:rPr>
        <w:t xml:space="preserve">debitamente sottoscritta </w:t>
      </w:r>
      <w:r w:rsidR="00FA2F65" w:rsidRPr="00947938">
        <w:rPr>
          <w:rFonts w:eastAsia="Times New Roman" w:cs="Arial"/>
        </w:rPr>
        <w:t xml:space="preserve">secondo quanto previsto all’articolo </w:t>
      </w:r>
      <w:r w:rsidR="00B01D4A" w:rsidRPr="00947938">
        <w:rPr>
          <w:rFonts w:eastAsia="Times New Roman" w:cs="Arial"/>
        </w:rPr>
        <w:t>1</w:t>
      </w:r>
      <w:r w:rsidR="00B01D4A">
        <w:rPr>
          <w:rFonts w:eastAsia="Times New Roman" w:cs="Arial"/>
        </w:rPr>
        <w:t>1</w:t>
      </w:r>
      <w:r w:rsidR="00B01D4A" w:rsidRPr="00947938">
        <w:rPr>
          <w:rFonts w:eastAsia="Times New Roman" w:cs="Arial"/>
        </w:rPr>
        <w:t xml:space="preserve"> </w:t>
      </w:r>
      <w:r w:rsidR="00FA2F65" w:rsidRPr="00947938">
        <w:rPr>
          <w:rFonts w:eastAsia="Times New Roman" w:cs="Arial"/>
        </w:rPr>
        <w:t>della stessa.</w:t>
      </w:r>
    </w:p>
    <w:bookmarkEnd w:id="1"/>
    <w:p w14:paraId="1ED55A6C" w14:textId="6478BFD5" w:rsidR="008F1B67" w:rsidRDefault="008F1B67" w:rsidP="00947938">
      <w:pPr>
        <w:pStyle w:val="Paragrafoelenco"/>
        <w:numPr>
          <w:ilvl w:val="0"/>
          <w:numId w:val="16"/>
        </w:numPr>
        <w:spacing w:after="0"/>
        <w:ind w:left="426" w:hanging="426"/>
        <w:jc w:val="both"/>
        <w:textAlignment w:val="baseline"/>
        <w:outlineLvl w:val="1"/>
        <w:rPr>
          <w:rFonts w:eastAsia="Times New Roman" w:cs="Arial"/>
        </w:rPr>
      </w:pPr>
      <w:r w:rsidRPr="008B15A9">
        <w:rPr>
          <w:rFonts w:eastAsia="Times New Roman" w:cs="Arial"/>
        </w:rPr>
        <w:t>Investitori Qualificati</w:t>
      </w:r>
      <w:r>
        <w:rPr>
          <w:rFonts w:eastAsia="Times New Roman" w:cs="Arial"/>
        </w:rPr>
        <w:t xml:space="preserve"> per la quota </w:t>
      </w:r>
      <w:r w:rsidR="00947938">
        <w:rPr>
          <w:rFonts w:eastAsia="Times New Roman" w:cs="Arial"/>
        </w:rPr>
        <w:t>Senior</w:t>
      </w:r>
      <w:r w:rsidRPr="008B15A9">
        <w:rPr>
          <w:rFonts w:eastAsia="Times New Roman" w:cs="Arial"/>
        </w:rPr>
        <w:t xml:space="preserve">, impegnandoci a rispettare e ad accettare integralmente tutte le condizioni ed i requisiti meglio descritti </w:t>
      </w:r>
      <w:r w:rsidR="005C3BE5">
        <w:rPr>
          <w:rFonts w:eastAsia="Times New Roman" w:cs="Arial"/>
        </w:rPr>
        <w:t>nell’Avviso Pubblico Linea B</w:t>
      </w:r>
      <w:r w:rsidR="005C3BE5" w:rsidRPr="00947938">
        <w:rPr>
          <w:rFonts w:eastAsia="Times New Roman" w:cs="Arial"/>
        </w:rPr>
        <w:t xml:space="preserve"> </w:t>
      </w:r>
      <w:r w:rsidRPr="008B15A9">
        <w:rPr>
          <w:rFonts w:eastAsia="Times New Roman" w:cs="Arial"/>
        </w:rPr>
        <w:t xml:space="preserve">e trasmettiamo, in allegato, l’informativa, ai sensi dell’art. 13 del Reg. (UE) 2016/679, debitamente sottoscritta secondo quanto previsto all’articolo </w:t>
      </w:r>
      <w:r w:rsidR="00B01D4A" w:rsidRPr="008B15A9">
        <w:rPr>
          <w:rFonts w:eastAsia="Times New Roman" w:cs="Arial"/>
        </w:rPr>
        <w:t>1</w:t>
      </w:r>
      <w:r w:rsidR="00B01D4A">
        <w:rPr>
          <w:rFonts w:eastAsia="Times New Roman" w:cs="Arial"/>
        </w:rPr>
        <w:t>1</w:t>
      </w:r>
      <w:r w:rsidR="00B01D4A" w:rsidRPr="008B15A9">
        <w:rPr>
          <w:rFonts w:eastAsia="Times New Roman" w:cs="Arial"/>
        </w:rPr>
        <w:t xml:space="preserve"> </w:t>
      </w:r>
      <w:r w:rsidRPr="008B15A9">
        <w:rPr>
          <w:rFonts w:eastAsia="Times New Roman" w:cs="Arial"/>
        </w:rPr>
        <w:t>della stessa.</w:t>
      </w:r>
    </w:p>
    <w:p w14:paraId="79FAA8F0" w14:textId="2895BBF3" w:rsidR="008F1B67" w:rsidRDefault="008F1B67" w:rsidP="00947938">
      <w:pPr>
        <w:pStyle w:val="Paragrafoelenco"/>
        <w:numPr>
          <w:ilvl w:val="0"/>
          <w:numId w:val="16"/>
        </w:numPr>
        <w:spacing w:after="0"/>
        <w:ind w:left="426" w:hanging="426"/>
        <w:jc w:val="both"/>
        <w:textAlignment w:val="baseline"/>
        <w:outlineLvl w:val="1"/>
        <w:rPr>
          <w:rFonts w:eastAsia="Times New Roman" w:cs="Arial"/>
        </w:rPr>
      </w:pPr>
      <w:r w:rsidRPr="008B15A9">
        <w:rPr>
          <w:rFonts w:eastAsia="Times New Roman" w:cs="Arial"/>
        </w:rPr>
        <w:t>Investitori Qualificati</w:t>
      </w:r>
      <w:r>
        <w:rPr>
          <w:rFonts w:eastAsia="Times New Roman" w:cs="Arial"/>
        </w:rPr>
        <w:t xml:space="preserve"> sia per la quota Junior sia per quella Senior</w:t>
      </w:r>
      <w:r w:rsidRPr="008B15A9">
        <w:rPr>
          <w:rFonts w:eastAsia="Times New Roman" w:cs="Arial"/>
        </w:rPr>
        <w:t xml:space="preserve">, impegnandoci a rispettare e ad accettare integralmente tutte le condizioni ed i requisiti meglio descritti </w:t>
      </w:r>
      <w:r w:rsidR="005C3BE5">
        <w:rPr>
          <w:rFonts w:eastAsia="Times New Roman" w:cs="Arial"/>
        </w:rPr>
        <w:t>nell’Avviso Pubblico Linea B</w:t>
      </w:r>
      <w:r w:rsidRPr="008B15A9">
        <w:rPr>
          <w:rFonts w:eastAsia="Times New Roman" w:cs="Arial"/>
        </w:rPr>
        <w:t xml:space="preserve"> e trasmettiamo, in allegato, l’informativa, ai sensi dell’art. 13 del Reg. (UE) 2016/679, debitamente sottoscritta secondo quanto previsto all’articolo </w:t>
      </w:r>
      <w:r w:rsidR="00B01D4A" w:rsidRPr="008B15A9">
        <w:rPr>
          <w:rFonts w:eastAsia="Times New Roman" w:cs="Arial"/>
        </w:rPr>
        <w:t>1</w:t>
      </w:r>
      <w:r w:rsidR="00B01D4A">
        <w:rPr>
          <w:rFonts w:eastAsia="Times New Roman" w:cs="Arial"/>
        </w:rPr>
        <w:t>1</w:t>
      </w:r>
      <w:r w:rsidR="00B01D4A" w:rsidRPr="008B15A9">
        <w:rPr>
          <w:rFonts w:eastAsia="Times New Roman" w:cs="Arial"/>
        </w:rPr>
        <w:t xml:space="preserve"> </w:t>
      </w:r>
      <w:r w:rsidRPr="008B15A9">
        <w:rPr>
          <w:rFonts w:eastAsia="Times New Roman" w:cs="Arial"/>
        </w:rPr>
        <w:t>della stessa.</w:t>
      </w:r>
    </w:p>
    <w:p w14:paraId="3816FEE0" w14:textId="2C7C4582" w:rsidR="000C03A2" w:rsidRDefault="00ED592F" w:rsidP="00947938">
      <w:pPr>
        <w:pStyle w:val="Paragrafoelenco"/>
        <w:numPr>
          <w:ilvl w:val="0"/>
          <w:numId w:val="16"/>
        </w:numPr>
        <w:spacing w:after="0"/>
        <w:ind w:left="426" w:hanging="426"/>
        <w:jc w:val="both"/>
        <w:textAlignment w:val="baseline"/>
        <w:outlineLvl w:val="1"/>
        <w:rPr>
          <w:rFonts w:eastAsia="Times New Roman" w:cs="Arial"/>
        </w:rPr>
      </w:pPr>
      <w:r>
        <w:rPr>
          <w:rFonts w:eastAsia="Times New Roman" w:cs="Arial"/>
        </w:rPr>
        <w:t>S</w:t>
      </w:r>
      <w:r w:rsidRPr="00ED592F">
        <w:rPr>
          <w:rFonts w:eastAsia="Times New Roman" w:cs="Arial"/>
        </w:rPr>
        <w:t xml:space="preserve">oggetti autorizzati all’attività di concessione di finanziamenti, </w:t>
      </w:r>
      <w:r w:rsidR="009B2264" w:rsidRPr="009B2264">
        <w:rPr>
          <w:rFonts w:eastAsia="Times New Roman" w:cs="Arial"/>
        </w:rPr>
        <w:t>che intendono supportare, mediante il ricorso a una SPV (nel rispetto della Legge del 30 aprile 1999, n. 130 e ss.mm.ii.), il ciclo finanziario atto alla generazione e alla successiva cessione di  crediti fiscali</w:t>
      </w:r>
      <w:r w:rsidR="009B2264">
        <w:rPr>
          <w:rFonts w:eastAsia="Times New Roman" w:cs="Arial"/>
        </w:rPr>
        <w:t>, nel rispetto</w:t>
      </w:r>
      <w:r w:rsidRPr="00ED592F">
        <w:rPr>
          <w:rFonts w:eastAsia="Times New Roman" w:cs="Arial"/>
        </w:rPr>
        <w:t xml:space="preserve"> della Legge del 30 aprile 1999, n. 130</w:t>
      </w:r>
      <w:r>
        <w:rPr>
          <w:rFonts w:eastAsia="Times New Roman" w:cs="Arial"/>
        </w:rPr>
        <w:t xml:space="preserve"> e ss.mm.ii.,</w:t>
      </w:r>
      <w:r w:rsidRPr="00ED592F">
        <w:rPr>
          <w:rFonts w:eastAsia="Times New Roman" w:cs="Arial"/>
        </w:rPr>
        <w:t xml:space="preserve"> </w:t>
      </w:r>
      <w:r w:rsidR="005A120E" w:rsidRPr="008B15A9">
        <w:rPr>
          <w:rFonts w:eastAsia="Times New Roman" w:cs="Arial"/>
        </w:rPr>
        <w:t xml:space="preserve">impegnandoci a rispettare e ad accettare integralmente tutte le condizioni ed i requisiti meglio descritti </w:t>
      </w:r>
      <w:r w:rsidR="005C3BE5">
        <w:rPr>
          <w:rFonts w:eastAsia="Times New Roman" w:cs="Arial"/>
        </w:rPr>
        <w:t>nell’Avviso Pubblico Linea B</w:t>
      </w:r>
      <w:r w:rsidR="005C3BE5" w:rsidRPr="00947938">
        <w:rPr>
          <w:rFonts w:eastAsia="Times New Roman" w:cs="Arial"/>
        </w:rPr>
        <w:t xml:space="preserve"> </w:t>
      </w:r>
      <w:r w:rsidR="005A120E" w:rsidRPr="008B15A9">
        <w:rPr>
          <w:rFonts w:eastAsia="Times New Roman" w:cs="Arial"/>
        </w:rPr>
        <w:t>e trasmettiamo, in allegato, l’informativa, ai sensi dell’art. 13 del Reg. (UE) 2016/679, debitamente sottoscritta secondo quanto previsto all’articolo 1</w:t>
      </w:r>
      <w:r w:rsidR="005A120E">
        <w:rPr>
          <w:rFonts w:eastAsia="Times New Roman" w:cs="Arial"/>
        </w:rPr>
        <w:t>1</w:t>
      </w:r>
      <w:r w:rsidR="005A120E" w:rsidRPr="008B15A9">
        <w:rPr>
          <w:rFonts w:eastAsia="Times New Roman" w:cs="Arial"/>
        </w:rPr>
        <w:t xml:space="preserve"> della stessa.</w:t>
      </w:r>
    </w:p>
    <w:p w14:paraId="202FF8E0" w14:textId="77777777" w:rsidR="008F1B67" w:rsidRPr="00947938" w:rsidRDefault="008F1B67" w:rsidP="00947938">
      <w:pPr>
        <w:spacing w:after="0"/>
        <w:jc w:val="both"/>
        <w:textAlignment w:val="baseline"/>
        <w:outlineLvl w:val="1"/>
        <w:rPr>
          <w:rFonts w:eastAsia="Times New Roman" w:cs="Arial"/>
        </w:rPr>
      </w:pPr>
    </w:p>
    <w:p w14:paraId="132A903B" w14:textId="77777777" w:rsidR="005C15AC" w:rsidRDefault="005C15AC" w:rsidP="00D431CE">
      <w:pPr>
        <w:spacing w:after="0" w:line="240" w:lineRule="auto"/>
        <w:textAlignment w:val="baseline"/>
        <w:outlineLvl w:val="1"/>
        <w:rPr>
          <w:rFonts w:eastAsia="Times New Roman" w:cs="Arial"/>
        </w:rPr>
      </w:pPr>
    </w:p>
    <w:p w14:paraId="35D3C7FC" w14:textId="1DB7E986" w:rsidR="005C15AC" w:rsidRDefault="00FE0C59" w:rsidP="009B2264">
      <w:pPr>
        <w:spacing w:after="0" w:line="240" w:lineRule="auto"/>
        <w:textAlignment w:val="baseline"/>
        <w:outlineLvl w:val="1"/>
        <w:rPr>
          <w:rFonts w:eastAsia="Times New Roman" w:cs="Arial"/>
        </w:rPr>
      </w:pPr>
      <w:r>
        <w:rPr>
          <w:rFonts w:eastAsia="Times New Roman" w:cs="Arial"/>
        </w:rPr>
        <w:t>[</w:t>
      </w:r>
      <w:r w:rsidRPr="00DF0D61">
        <w:rPr>
          <w:rFonts w:eastAsia="Times New Roman" w:cs="Arial"/>
        </w:rPr>
        <w:t>Data e luogo</w:t>
      </w:r>
      <w:r>
        <w:rPr>
          <w:rFonts w:eastAsia="Times New Roman" w:cs="Arial"/>
        </w:rPr>
        <w:t xml:space="preserve">]          </w:t>
      </w:r>
    </w:p>
    <w:p w14:paraId="61838C0D" w14:textId="77777777" w:rsidR="00FE0C59" w:rsidRDefault="00A027CF" w:rsidP="00A027CF">
      <w:pPr>
        <w:spacing w:after="0" w:line="240" w:lineRule="auto"/>
        <w:jc w:val="center"/>
        <w:textAlignment w:val="baseline"/>
        <w:outlineLvl w:val="1"/>
        <w:rPr>
          <w:rFonts w:eastAsia="Times New Roman" w:cs="Arial"/>
        </w:rPr>
      </w:pPr>
      <w:r>
        <w:rPr>
          <w:rFonts w:eastAsia="Times New Roman" w:cs="Arial"/>
        </w:rPr>
        <w:t xml:space="preserve">                                             </w:t>
      </w:r>
      <w:r w:rsidR="00FE0C59">
        <w:rPr>
          <w:rFonts w:eastAsia="Times New Roman" w:cs="Arial"/>
        </w:rPr>
        <w:t>In fede</w:t>
      </w:r>
    </w:p>
    <w:p w14:paraId="7740BBA7" w14:textId="77777777" w:rsidR="00FE0C59" w:rsidRDefault="00A027CF" w:rsidP="00A027CF">
      <w:pPr>
        <w:spacing w:after="0" w:line="240" w:lineRule="auto"/>
        <w:jc w:val="center"/>
        <w:textAlignment w:val="baseline"/>
        <w:outlineLvl w:val="1"/>
        <w:rPr>
          <w:rFonts w:eastAsia="Times New Roman" w:cs="Arial"/>
        </w:rPr>
      </w:pPr>
      <w:r>
        <w:rPr>
          <w:rFonts w:eastAsia="Times New Roman" w:cs="Arial"/>
        </w:rPr>
        <w:t xml:space="preserve">                                             ___________</w:t>
      </w:r>
      <w:r w:rsidR="00FE0C59" w:rsidRPr="00DF0D61">
        <w:rPr>
          <w:rFonts w:eastAsia="Times New Roman" w:cs="Arial"/>
        </w:rPr>
        <w:t>________________________________</w:t>
      </w:r>
    </w:p>
    <w:p w14:paraId="0BC494C8" w14:textId="444B12B9" w:rsidR="00FE0C59" w:rsidRPr="00FE0C59" w:rsidRDefault="00A027CF" w:rsidP="00A027CF">
      <w:pPr>
        <w:spacing w:after="0" w:line="240" w:lineRule="auto"/>
        <w:jc w:val="center"/>
        <w:textAlignment w:val="baseline"/>
        <w:outlineLvl w:val="1"/>
        <w:rPr>
          <w:rFonts w:eastAsia="Times New Roman" w:cs="Arial"/>
          <w:sz w:val="18"/>
          <w:szCs w:val="18"/>
        </w:rPr>
      </w:pPr>
      <w:r>
        <w:rPr>
          <w:rFonts w:eastAsia="Times New Roman" w:cs="Arial"/>
          <w:sz w:val="18"/>
          <w:szCs w:val="18"/>
        </w:rPr>
        <w:t xml:space="preserve">                                              </w:t>
      </w:r>
      <w:r w:rsidR="009052D9">
        <w:rPr>
          <w:rFonts w:eastAsia="Times New Roman" w:cs="Arial"/>
          <w:sz w:val="18"/>
          <w:szCs w:val="18"/>
        </w:rPr>
        <w:t xml:space="preserve">       </w:t>
      </w:r>
      <w:r>
        <w:rPr>
          <w:rFonts w:eastAsia="Times New Roman" w:cs="Arial"/>
          <w:sz w:val="18"/>
          <w:szCs w:val="18"/>
        </w:rPr>
        <w:t xml:space="preserve"> </w:t>
      </w:r>
      <w:r w:rsidR="00FE0C59" w:rsidRPr="00FE0C59">
        <w:rPr>
          <w:rFonts w:eastAsia="Times New Roman" w:cs="Arial"/>
          <w:sz w:val="18"/>
          <w:szCs w:val="18"/>
        </w:rPr>
        <w:t>[Firma del legale rappresentante dell’Investitore Qualificato]</w:t>
      </w:r>
    </w:p>
    <w:sectPr w:rsidR="00FE0C59" w:rsidRPr="00FE0C59" w:rsidSect="00E31702">
      <w:pgSz w:w="11906" w:h="16838"/>
      <w:pgMar w:top="1135"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446F" w14:textId="77777777" w:rsidR="003A0F19" w:rsidRDefault="003A0F19" w:rsidP="00F27BC5">
      <w:pPr>
        <w:spacing w:after="0" w:line="240" w:lineRule="auto"/>
      </w:pPr>
      <w:r>
        <w:separator/>
      </w:r>
    </w:p>
  </w:endnote>
  <w:endnote w:type="continuationSeparator" w:id="0">
    <w:p w14:paraId="60E85916" w14:textId="77777777" w:rsidR="003A0F19" w:rsidRDefault="003A0F19" w:rsidP="00F2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80FD" w14:textId="77777777" w:rsidR="003A0F19" w:rsidRDefault="003A0F19" w:rsidP="00F27BC5">
      <w:pPr>
        <w:spacing w:after="0" w:line="240" w:lineRule="auto"/>
      </w:pPr>
      <w:r>
        <w:separator/>
      </w:r>
    </w:p>
  </w:footnote>
  <w:footnote w:type="continuationSeparator" w:id="0">
    <w:p w14:paraId="44BC4BC3" w14:textId="77777777" w:rsidR="003A0F19" w:rsidRDefault="003A0F19" w:rsidP="00F2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1C26"/>
    <w:multiLevelType w:val="hybridMultilevel"/>
    <w:tmpl w:val="BC049F80"/>
    <w:lvl w:ilvl="0" w:tplc="9716C93A">
      <w:start w:val="1"/>
      <w:numFmt w:val="low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29803FC8"/>
    <w:multiLevelType w:val="multilevel"/>
    <w:tmpl w:val="2CB6AEDC"/>
    <w:lvl w:ilvl="0">
      <w:start w:val="1"/>
      <w:numFmt w:val="lowerLetter"/>
      <w:lvlText w:val="%1)"/>
      <w:lvlJc w:val="left"/>
      <w:pPr>
        <w:tabs>
          <w:tab w:val="num" w:pos="1260"/>
        </w:tabs>
        <w:ind w:left="1260" w:hanging="360"/>
      </w:pPr>
      <w:rPr>
        <w:rFonts w:ascii="inherit" w:eastAsia="Times New Roman" w:hAnsi="inherit" w:cs="Arial"/>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 w15:restartNumberingAfterBreak="0">
    <w:nsid w:val="2D7A6379"/>
    <w:multiLevelType w:val="hybridMultilevel"/>
    <w:tmpl w:val="069014C2"/>
    <w:lvl w:ilvl="0" w:tplc="D84A088A">
      <w:start w:val="1"/>
      <w:numFmt w:val="lowerRoman"/>
      <w:lvlText w:val="%1)"/>
      <w:lvlJc w:val="left"/>
      <w:pPr>
        <w:ind w:left="945" w:hanging="720"/>
      </w:pPr>
      <w:rPr>
        <w:rFonts w:hint="default"/>
      </w:rPr>
    </w:lvl>
    <w:lvl w:ilvl="1" w:tplc="04100019" w:tentative="1">
      <w:start w:val="1"/>
      <w:numFmt w:val="lowerLetter"/>
      <w:lvlText w:val="%2."/>
      <w:lvlJc w:val="left"/>
      <w:pPr>
        <w:ind w:left="1305" w:hanging="360"/>
      </w:pPr>
    </w:lvl>
    <w:lvl w:ilvl="2" w:tplc="0410001B" w:tentative="1">
      <w:start w:val="1"/>
      <w:numFmt w:val="lowerRoman"/>
      <w:lvlText w:val="%3."/>
      <w:lvlJc w:val="right"/>
      <w:pPr>
        <w:ind w:left="2025" w:hanging="180"/>
      </w:pPr>
    </w:lvl>
    <w:lvl w:ilvl="3" w:tplc="0410000F" w:tentative="1">
      <w:start w:val="1"/>
      <w:numFmt w:val="decimal"/>
      <w:lvlText w:val="%4."/>
      <w:lvlJc w:val="left"/>
      <w:pPr>
        <w:ind w:left="2745" w:hanging="360"/>
      </w:pPr>
    </w:lvl>
    <w:lvl w:ilvl="4" w:tplc="04100019" w:tentative="1">
      <w:start w:val="1"/>
      <w:numFmt w:val="lowerLetter"/>
      <w:lvlText w:val="%5."/>
      <w:lvlJc w:val="left"/>
      <w:pPr>
        <w:ind w:left="3465" w:hanging="360"/>
      </w:pPr>
    </w:lvl>
    <w:lvl w:ilvl="5" w:tplc="0410001B" w:tentative="1">
      <w:start w:val="1"/>
      <w:numFmt w:val="lowerRoman"/>
      <w:lvlText w:val="%6."/>
      <w:lvlJc w:val="right"/>
      <w:pPr>
        <w:ind w:left="4185" w:hanging="180"/>
      </w:pPr>
    </w:lvl>
    <w:lvl w:ilvl="6" w:tplc="0410000F" w:tentative="1">
      <w:start w:val="1"/>
      <w:numFmt w:val="decimal"/>
      <w:lvlText w:val="%7."/>
      <w:lvlJc w:val="left"/>
      <w:pPr>
        <w:ind w:left="4905" w:hanging="360"/>
      </w:pPr>
    </w:lvl>
    <w:lvl w:ilvl="7" w:tplc="04100019" w:tentative="1">
      <w:start w:val="1"/>
      <w:numFmt w:val="lowerLetter"/>
      <w:lvlText w:val="%8."/>
      <w:lvlJc w:val="left"/>
      <w:pPr>
        <w:ind w:left="5625" w:hanging="360"/>
      </w:pPr>
    </w:lvl>
    <w:lvl w:ilvl="8" w:tplc="0410001B" w:tentative="1">
      <w:start w:val="1"/>
      <w:numFmt w:val="lowerRoman"/>
      <w:lvlText w:val="%9."/>
      <w:lvlJc w:val="right"/>
      <w:pPr>
        <w:ind w:left="6345" w:hanging="180"/>
      </w:pPr>
    </w:lvl>
  </w:abstractNum>
  <w:abstractNum w:abstractNumId="3" w15:restartNumberingAfterBreak="0">
    <w:nsid w:val="311D569A"/>
    <w:multiLevelType w:val="hybridMultilevel"/>
    <w:tmpl w:val="0FB0315A"/>
    <w:lvl w:ilvl="0" w:tplc="18C8F9C4">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337A13E7"/>
    <w:multiLevelType w:val="multilevel"/>
    <w:tmpl w:val="664005B4"/>
    <w:lvl w:ilvl="0">
      <w:start w:val="1"/>
      <w:numFmt w:val="upperRoman"/>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E045F"/>
    <w:multiLevelType w:val="hybridMultilevel"/>
    <w:tmpl w:val="E5928DD4"/>
    <w:lvl w:ilvl="0" w:tplc="836C3CF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3DC0343C"/>
    <w:multiLevelType w:val="multilevel"/>
    <w:tmpl w:val="4E66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30FF5"/>
    <w:multiLevelType w:val="multilevel"/>
    <w:tmpl w:val="EAF09766"/>
    <w:lvl w:ilvl="0">
      <w:start w:val="1"/>
      <w:numFmt w:val="lowerRoman"/>
      <w:lvlText w:val="%1)"/>
      <w:lvlJc w:val="left"/>
      <w:pPr>
        <w:tabs>
          <w:tab w:val="num" w:pos="720"/>
        </w:tabs>
        <w:ind w:left="720" w:hanging="360"/>
      </w:pPr>
      <w:rPr>
        <w:rFonts w:ascii="inherit" w:eastAsia="Times New Roman" w:hAnsi="inherit"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163D46"/>
    <w:multiLevelType w:val="hybridMultilevel"/>
    <w:tmpl w:val="DB6098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625BE1"/>
    <w:multiLevelType w:val="multilevel"/>
    <w:tmpl w:val="1286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28711E"/>
    <w:multiLevelType w:val="hybridMultilevel"/>
    <w:tmpl w:val="8E409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0A6A6D"/>
    <w:multiLevelType w:val="hybridMultilevel"/>
    <w:tmpl w:val="6FE0669C"/>
    <w:lvl w:ilvl="0" w:tplc="04100017">
      <w:start w:val="1"/>
      <w:numFmt w:val="lowerLetter"/>
      <w:lvlText w:val="%1)"/>
      <w:lvlJc w:val="left"/>
      <w:pPr>
        <w:ind w:left="720" w:hanging="360"/>
      </w:pPr>
    </w:lvl>
    <w:lvl w:ilvl="1" w:tplc="04100001">
      <w:start w:val="1"/>
      <w:numFmt w:val="bullet"/>
      <w:lvlText w:val=""/>
      <w:lvlJc w:val="left"/>
      <w:pPr>
        <w:ind w:left="107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38E3BFF"/>
    <w:multiLevelType w:val="hybridMultilevel"/>
    <w:tmpl w:val="C2E08346"/>
    <w:lvl w:ilvl="0" w:tplc="04100003">
      <w:start w:val="1"/>
      <w:numFmt w:val="bullet"/>
      <w:lvlText w:val="o"/>
      <w:lvlJc w:val="left"/>
      <w:pPr>
        <w:ind w:left="1068" w:hanging="360"/>
      </w:pPr>
      <w:rPr>
        <w:rFonts w:ascii="Courier New" w:hAnsi="Courier New" w:cs="Courier New"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610E2E32"/>
    <w:multiLevelType w:val="multilevel"/>
    <w:tmpl w:val="878A1F0C"/>
    <w:lvl w:ilvl="0">
      <w:start w:val="1"/>
      <w:numFmt w:val="lowerRoman"/>
      <w:lvlText w:val="%1)"/>
      <w:lvlJc w:val="left"/>
      <w:pPr>
        <w:tabs>
          <w:tab w:val="num" w:pos="720"/>
        </w:tabs>
        <w:ind w:left="720" w:hanging="360"/>
      </w:pPr>
      <w:rPr>
        <w:rFonts w:ascii="inherit" w:eastAsia="Times New Roman" w:hAnsi="inherit"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0D5E96"/>
    <w:multiLevelType w:val="multilevel"/>
    <w:tmpl w:val="1006FB2E"/>
    <w:lvl w:ilvl="0">
      <w:start w:val="1"/>
      <w:numFmt w:val="lowerRoman"/>
      <w:lvlText w:val="%1)"/>
      <w:lvlJc w:val="left"/>
      <w:pPr>
        <w:tabs>
          <w:tab w:val="num" w:pos="1125"/>
        </w:tabs>
        <w:ind w:left="1125" w:hanging="360"/>
      </w:pPr>
      <w:rPr>
        <w:rFonts w:ascii="Arial" w:eastAsia="Times New Roman" w:hAnsi="Arial" w:cs="Arial"/>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5" w15:restartNumberingAfterBreak="0">
    <w:nsid w:val="6DA826A2"/>
    <w:multiLevelType w:val="multilevel"/>
    <w:tmpl w:val="AD70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233CE"/>
    <w:multiLevelType w:val="hybridMultilevel"/>
    <w:tmpl w:val="BC049F80"/>
    <w:lvl w:ilvl="0" w:tplc="9716C93A">
      <w:start w:val="1"/>
      <w:numFmt w:val="low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1"/>
  </w:num>
  <w:num w:numId="2">
    <w:abstractNumId w:val="13"/>
  </w:num>
  <w:num w:numId="3">
    <w:abstractNumId w:val="14"/>
  </w:num>
  <w:num w:numId="4">
    <w:abstractNumId w:val="6"/>
  </w:num>
  <w:num w:numId="5">
    <w:abstractNumId w:val="4"/>
  </w:num>
  <w:num w:numId="6">
    <w:abstractNumId w:val="9"/>
  </w:num>
  <w:num w:numId="7">
    <w:abstractNumId w:val="15"/>
  </w:num>
  <w:num w:numId="8">
    <w:abstractNumId w:val="7"/>
  </w:num>
  <w:num w:numId="9">
    <w:abstractNumId w:val="2"/>
  </w:num>
  <w:num w:numId="10">
    <w:abstractNumId w:val="11"/>
  </w:num>
  <w:num w:numId="11">
    <w:abstractNumId w:val="16"/>
  </w:num>
  <w:num w:numId="12">
    <w:abstractNumId w:val="8"/>
  </w:num>
  <w:num w:numId="13">
    <w:abstractNumId w:val="0"/>
  </w:num>
  <w:num w:numId="14">
    <w:abstractNumId w:val="10"/>
  </w:num>
  <w:num w:numId="15">
    <w:abstractNumId w:val="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37"/>
    <w:rsid w:val="00003FDD"/>
    <w:rsid w:val="000149C8"/>
    <w:rsid w:val="0001792C"/>
    <w:rsid w:val="00027AC4"/>
    <w:rsid w:val="00027B0B"/>
    <w:rsid w:val="00043963"/>
    <w:rsid w:val="000A6B88"/>
    <w:rsid w:val="000C03A2"/>
    <w:rsid w:val="000C0CC0"/>
    <w:rsid w:val="000C0FF2"/>
    <w:rsid w:val="000D4862"/>
    <w:rsid w:val="000D648A"/>
    <w:rsid w:val="001171F6"/>
    <w:rsid w:val="00117822"/>
    <w:rsid w:val="001341B7"/>
    <w:rsid w:val="001404A8"/>
    <w:rsid w:val="001437B7"/>
    <w:rsid w:val="00153402"/>
    <w:rsid w:val="001B2EBD"/>
    <w:rsid w:val="001B6BFF"/>
    <w:rsid w:val="001C0E10"/>
    <w:rsid w:val="001C5B4F"/>
    <w:rsid w:val="001E530F"/>
    <w:rsid w:val="002028AB"/>
    <w:rsid w:val="002053E3"/>
    <w:rsid w:val="00215544"/>
    <w:rsid w:val="002564B5"/>
    <w:rsid w:val="00261F67"/>
    <w:rsid w:val="00264707"/>
    <w:rsid w:val="002650F3"/>
    <w:rsid w:val="00270ECA"/>
    <w:rsid w:val="0027284B"/>
    <w:rsid w:val="00291F8F"/>
    <w:rsid w:val="00296ECB"/>
    <w:rsid w:val="002A4DBE"/>
    <w:rsid w:val="002B51D1"/>
    <w:rsid w:val="002B642A"/>
    <w:rsid w:val="002D62E3"/>
    <w:rsid w:val="002E7B77"/>
    <w:rsid w:val="00306093"/>
    <w:rsid w:val="003115F4"/>
    <w:rsid w:val="003268EC"/>
    <w:rsid w:val="0035555F"/>
    <w:rsid w:val="003676D8"/>
    <w:rsid w:val="00372E42"/>
    <w:rsid w:val="00384C41"/>
    <w:rsid w:val="003A0F19"/>
    <w:rsid w:val="003B67A8"/>
    <w:rsid w:val="003C323B"/>
    <w:rsid w:val="003F051F"/>
    <w:rsid w:val="004011DA"/>
    <w:rsid w:val="004019A9"/>
    <w:rsid w:val="00411F94"/>
    <w:rsid w:val="00413865"/>
    <w:rsid w:val="00415400"/>
    <w:rsid w:val="00417347"/>
    <w:rsid w:val="0042089C"/>
    <w:rsid w:val="004470BB"/>
    <w:rsid w:val="0045650D"/>
    <w:rsid w:val="00465A68"/>
    <w:rsid w:val="004728D7"/>
    <w:rsid w:val="00477BF8"/>
    <w:rsid w:val="0049041E"/>
    <w:rsid w:val="004953A9"/>
    <w:rsid w:val="00497025"/>
    <w:rsid w:val="004B04CE"/>
    <w:rsid w:val="004B08D8"/>
    <w:rsid w:val="004B1BCF"/>
    <w:rsid w:val="004C1D39"/>
    <w:rsid w:val="004D5B67"/>
    <w:rsid w:val="004E22E7"/>
    <w:rsid w:val="004F23A0"/>
    <w:rsid w:val="004F4B58"/>
    <w:rsid w:val="005029AF"/>
    <w:rsid w:val="005230DC"/>
    <w:rsid w:val="005362FC"/>
    <w:rsid w:val="00561129"/>
    <w:rsid w:val="0057722E"/>
    <w:rsid w:val="00585E4F"/>
    <w:rsid w:val="00586979"/>
    <w:rsid w:val="0059161E"/>
    <w:rsid w:val="005A120E"/>
    <w:rsid w:val="005A26B3"/>
    <w:rsid w:val="005A330E"/>
    <w:rsid w:val="005A620B"/>
    <w:rsid w:val="005B25DC"/>
    <w:rsid w:val="005B5B4B"/>
    <w:rsid w:val="005B7FA6"/>
    <w:rsid w:val="005C15AC"/>
    <w:rsid w:val="005C3BE5"/>
    <w:rsid w:val="005C5C6A"/>
    <w:rsid w:val="005D5BD2"/>
    <w:rsid w:val="005E49BB"/>
    <w:rsid w:val="00600253"/>
    <w:rsid w:val="0060531B"/>
    <w:rsid w:val="0060532D"/>
    <w:rsid w:val="00605AC7"/>
    <w:rsid w:val="00606C02"/>
    <w:rsid w:val="0061073B"/>
    <w:rsid w:val="00616201"/>
    <w:rsid w:val="00621BE9"/>
    <w:rsid w:val="006467BB"/>
    <w:rsid w:val="006477AA"/>
    <w:rsid w:val="00662C18"/>
    <w:rsid w:val="00664804"/>
    <w:rsid w:val="00665CD6"/>
    <w:rsid w:val="00684EFB"/>
    <w:rsid w:val="00687AF1"/>
    <w:rsid w:val="006A1C4E"/>
    <w:rsid w:val="006B29FD"/>
    <w:rsid w:val="006E1CEB"/>
    <w:rsid w:val="006E2DAA"/>
    <w:rsid w:val="006E392D"/>
    <w:rsid w:val="007003E7"/>
    <w:rsid w:val="00711757"/>
    <w:rsid w:val="00712D14"/>
    <w:rsid w:val="00727727"/>
    <w:rsid w:val="007327AE"/>
    <w:rsid w:val="00745247"/>
    <w:rsid w:val="007570CE"/>
    <w:rsid w:val="007611DC"/>
    <w:rsid w:val="00763970"/>
    <w:rsid w:val="0076729A"/>
    <w:rsid w:val="007A5230"/>
    <w:rsid w:val="007B65BA"/>
    <w:rsid w:val="007C0A62"/>
    <w:rsid w:val="007E42E9"/>
    <w:rsid w:val="007F2BF6"/>
    <w:rsid w:val="00811BBE"/>
    <w:rsid w:val="008175FC"/>
    <w:rsid w:val="00823A45"/>
    <w:rsid w:val="00833B1E"/>
    <w:rsid w:val="00843653"/>
    <w:rsid w:val="008477E7"/>
    <w:rsid w:val="00863866"/>
    <w:rsid w:val="0088711D"/>
    <w:rsid w:val="00895C8A"/>
    <w:rsid w:val="00895F29"/>
    <w:rsid w:val="008A668D"/>
    <w:rsid w:val="008B71DA"/>
    <w:rsid w:val="008C10D5"/>
    <w:rsid w:val="008C66CE"/>
    <w:rsid w:val="008C7677"/>
    <w:rsid w:val="008F1B67"/>
    <w:rsid w:val="008F29C9"/>
    <w:rsid w:val="008F6B9B"/>
    <w:rsid w:val="008F7944"/>
    <w:rsid w:val="009052D9"/>
    <w:rsid w:val="00905C00"/>
    <w:rsid w:val="00922064"/>
    <w:rsid w:val="009379C2"/>
    <w:rsid w:val="00942C8E"/>
    <w:rsid w:val="009470A4"/>
    <w:rsid w:val="00947938"/>
    <w:rsid w:val="00950BDB"/>
    <w:rsid w:val="009619F8"/>
    <w:rsid w:val="00964A20"/>
    <w:rsid w:val="00970B37"/>
    <w:rsid w:val="009A47F1"/>
    <w:rsid w:val="009B126A"/>
    <w:rsid w:val="009B2264"/>
    <w:rsid w:val="009C3D54"/>
    <w:rsid w:val="009C3E26"/>
    <w:rsid w:val="00A027CF"/>
    <w:rsid w:val="00A041A0"/>
    <w:rsid w:val="00A360BE"/>
    <w:rsid w:val="00A51D38"/>
    <w:rsid w:val="00A5529A"/>
    <w:rsid w:val="00A56C0B"/>
    <w:rsid w:val="00A64DB6"/>
    <w:rsid w:val="00A8297C"/>
    <w:rsid w:val="00A90EFC"/>
    <w:rsid w:val="00A9681D"/>
    <w:rsid w:val="00AB78F1"/>
    <w:rsid w:val="00AC51A3"/>
    <w:rsid w:val="00AC6BDE"/>
    <w:rsid w:val="00AE1B4E"/>
    <w:rsid w:val="00AF0232"/>
    <w:rsid w:val="00B01D4A"/>
    <w:rsid w:val="00B11CED"/>
    <w:rsid w:val="00B123F9"/>
    <w:rsid w:val="00B52864"/>
    <w:rsid w:val="00B56BFE"/>
    <w:rsid w:val="00B775AD"/>
    <w:rsid w:val="00B80253"/>
    <w:rsid w:val="00BB0E24"/>
    <w:rsid w:val="00BD2EB4"/>
    <w:rsid w:val="00BE2F58"/>
    <w:rsid w:val="00BF60BA"/>
    <w:rsid w:val="00C057C5"/>
    <w:rsid w:val="00C177D0"/>
    <w:rsid w:val="00C20DC3"/>
    <w:rsid w:val="00C4262A"/>
    <w:rsid w:val="00C43F89"/>
    <w:rsid w:val="00C521EE"/>
    <w:rsid w:val="00C6399E"/>
    <w:rsid w:val="00C736DB"/>
    <w:rsid w:val="00C76354"/>
    <w:rsid w:val="00C77D94"/>
    <w:rsid w:val="00C87D9B"/>
    <w:rsid w:val="00C92C83"/>
    <w:rsid w:val="00CA4BDC"/>
    <w:rsid w:val="00CB4523"/>
    <w:rsid w:val="00CC566F"/>
    <w:rsid w:val="00CD534E"/>
    <w:rsid w:val="00CE65D0"/>
    <w:rsid w:val="00D12030"/>
    <w:rsid w:val="00D33A1F"/>
    <w:rsid w:val="00D416A1"/>
    <w:rsid w:val="00D431CE"/>
    <w:rsid w:val="00D80284"/>
    <w:rsid w:val="00D81B64"/>
    <w:rsid w:val="00D82880"/>
    <w:rsid w:val="00DA6252"/>
    <w:rsid w:val="00DC6449"/>
    <w:rsid w:val="00DD0445"/>
    <w:rsid w:val="00DD1D24"/>
    <w:rsid w:val="00DF0D61"/>
    <w:rsid w:val="00DF10AD"/>
    <w:rsid w:val="00DF37B0"/>
    <w:rsid w:val="00DF4B96"/>
    <w:rsid w:val="00E0059C"/>
    <w:rsid w:val="00E00938"/>
    <w:rsid w:val="00E31702"/>
    <w:rsid w:val="00E43A9B"/>
    <w:rsid w:val="00E75E0F"/>
    <w:rsid w:val="00EA0F1B"/>
    <w:rsid w:val="00EB0635"/>
    <w:rsid w:val="00EB08D4"/>
    <w:rsid w:val="00EB4459"/>
    <w:rsid w:val="00EC60C3"/>
    <w:rsid w:val="00EC6251"/>
    <w:rsid w:val="00EC77D5"/>
    <w:rsid w:val="00ED592F"/>
    <w:rsid w:val="00EE483B"/>
    <w:rsid w:val="00EE7923"/>
    <w:rsid w:val="00F14C16"/>
    <w:rsid w:val="00F27BC5"/>
    <w:rsid w:val="00F56CE5"/>
    <w:rsid w:val="00F81E35"/>
    <w:rsid w:val="00F82EF4"/>
    <w:rsid w:val="00FA1716"/>
    <w:rsid w:val="00FA2F65"/>
    <w:rsid w:val="00FA7001"/>
    <w:rsid w:val="00FB0EAA"/>
    <w:rsid w:val="00FD3894"/>
    <w:rsid w:val="00FE0C59"/>
    <w:rsid w:val="00FF1F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DF985"/>
  <w15:docId w15:val="{23042BF0-2C48-45A2-90F6-27B40858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7A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itolo Paragrafo"/>
    <w:basedOn w:val="Normale"/>
    <w:uiPriority w:val="34"/>
    <w:qFormat/>
    <w:rsid w:val="002D62E3"/>
    <w:pPr>
      <w:ind w:left="720"/>
      <w:contextualSpacing/>
    </w:pPr>
  </w:style>
  <w:style w:type="character" w:styleId="Collegamentoipertestuale">
    <w:name w:val="Hyperlink"/>
    <w:basedOn w:val="Carpredefinitoparagrafo"/>
    <w:uiPriority w:val="99"/>
    <w:unhideWhenUsed/>
    <w:rsid w:val="001C5B4F"/>
    <w:rPr>
      <w:color w:val="0000FF" w:themeColor="hyperlink"/>
      <w:u w:val="single"/>
    </w:rPr>
  </w:style>
  <w:style w:type="paragraph" w:styleId="Testofumetto">
    <w:name w:val="Balloon Text"/>
    <w:basedOn w:val="Normale"/>
    <w:link w:val="TestofumettoCarattere"/>
    <w:uiPriority w:val="99"/>
    <w:semiHidden/>
    <w:unhideWhenUsed/>
    <w:rsid w:val="007117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1757"/>
    <w:rPr>
      <w:rFonts w:ascii="Tahoma" w:hAnsi="Tahoma" w:cs="Tahoma"/>
      <w:sz w:val="16"/>
      <w:szCs w:val="16"/>
    </w:rPr>
  </w:style>
  <w:style w:type="paragraph" w:styleId="Intestazione">
    <w:name w:val="header"/>
    <w:basedOn w:val="Normale"/>
    <w:link w:val="IntestazioneCarattere"/>
    <w:uiPriority w:val="99"/>
    <w:semiHidden/>
    <w:unhideWhenUsed/>
    <w:rsid w:val="00F27B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27BC5"/>
  </w:style>
  <w:style w:type="paragraph" w:styleId="Pidipagina">
    <w:name w:val="footer"/>
    <w:basedOn w:val="Normale"/>
    <w:link w:val="PidipaginaCarattere"/>
    <w:uiPriority w:val="99"/>
    <w:semiHidden/>
    <w:unhideWhenUsed/>
    <w:rsid w:val="00F27B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27BC5"/>
  </w:style>
  <w:style w:type="paragraph" w:styleId="Revisione">
    <w:name w:val="Revision"/>
    <w:hidden/>
    <w:uiPriority w:val="99"/>
    <w:semiHidden/>
    <w:rsid w:val="00DC6449"/>
    <w:pPr>
      <w:spacing w:after="0" w:line="240" w:lineRule="auto"/>
    </w:pPr>
  </w:style>
  <w:style w:type="character" w:styleId="Rimandocommento">
    <w:name w:val="annotation reference"/>
    <w:basedOn w:val="Carpredefinitoparagrafo"/>
    <w:uiPriority w:val="99"/>
    <w:semiHidden/>
    <w:unhideWhenUsed/>
    <w:rsid w:val="00A56C0B"/>
    <w:rPr>
      <w:sz w:val="16"/>
      <w:szCs w:val="16"/>
    </w:rPr>
  </w:style>
  <w:style w:type="paragraph" w:styleId="Testocommento">
    <w:name w:val="annotation text"/>
    <w:basedOn w:val="Normale"/>
    <w:link w:val="TestocommentoCarattere"/>
    <w:uiPriority w:val="99"/>
    <w:semiHidden/>
    <w:unhideWhenUsed/>
    <w:rsid w:val="00A56C0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56C0B"/>
    <w:rPr>
      <w:sz w:val="20"/>
      <w:szCs w:val="20"/>
    </w:rPr>
  </w:style>
  <w:style w:type="paragraph" w:styleId="Soggettocommento">
    <w:name w:val="annotation subject"/>
    <w:basedOn w:val="Testocommento"/>
    <w:next w:val="Testocommento"/>
    <w:link w:val="SoggettocommentoCarattere"/>
    <w:uiPriority w:val="99"/>
    <w:semiHidden/>
    <w:unhideWhenUsed/>
    <w:rsid w:val="00A56C0B"/>
    <w:rPr>
      <w:b/>
      <w:bCs/>
    </w:rPr>
  </w:style>
  <w:style w:type="character" w:customStyle="1" w:styleId="SoggettocommentoCarattere">
    <w:name w:val="Soggetto commento Carattere"/>
    <w:basedOn w:val="TestocommentoCarattere"/>
    <w:link w:val="Soggettocommento"/>
    <w:uiPriority w:val="99"/>
    <w:semiHidden/>
    <w:rsid w:val="00A56C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1089">
      <w:bodyDiv w:val="1"/>
      <w:marLeft w:val="0"/>
      <w:marRight w:val="0"/>
      <w:marTop w:val="0"/>
      <w:marBottom w:val="0"/>
      <w:divBdr>
        <w:top w:val="none" w:sz="0" w:space="0" w:color="auto"/>
        <w:left w:val="none" w:sz="0" w:space="0" w:color="auto"/>
        <w:bottom w:val="none" w:sz="0" w:space="0" w:color="auto"/>
        <w:right w:val="none" w:sz="0" w:space="0" w:color="auto"/>
      </w:divBdr>
    </w:div>
    <w:div w:id="17673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990</Words>
  <Characters>5647</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Concas</dc:creator>
  <cp:lastModifiedBy>Angela Nonne</cp:lastModifiedBy>
  <cp:revision>2</cp:revision>
  <cp:lastPrinted>2020-03-06T11:08:00Z</cp:lastPrinted>
  <dcterms:created xsi:type="dcterms:W3CDTF">2021-10-06T11:11:00Z</dcterms:created>
  <dcterms:modified xsi:type="dcterms:W3CDTF">2021-10-06T11:11:00Z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